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BFD" w:rsidRPr="00D1001D" w:rsidRDefault="00D1001D" w:rsidP="001B7BC8">
      <w:pPr>
        <w:pStyle w:val="Heading1"/>
        <w:spacing w:before="0" w:after="120"/>
        <w:jc w:val="center"/>
        <w:rPr>
          <w:rFonts w:ascii="Arial" w:hAnsi="Arial" w:cs="Arial"/>
          <w:color w:val="000000" w:themeColor="text1"/>
          <w:sz w:val="28"/>
          <w:szCs w:val="28"/>
        </w:rPr>
      </w:pPr>
      <w:r w:rsidRPr="00D1001D">
        <w:rPr>
          <w:rFonts w:ascii="Arial" w:hAnsi="Arial" w:cs="Arial"/>
          <w:color w:val="000000" w:themeColor="text1"/>
          <w:sz w:val="28"/>
          <w:szCs w:val="28"/>
        </w:rPr>
        <w:t>POLICY AND PRAXIS: AN ONTOLOGICAL STUDY</w:t>
      </w:r>
      <w:bookmarkStart w:id="0" w:name="_GoBack"/>
      <w:bookmarkEnd w:id="0"/>
      <w:r w:rsidRPr="00D1001D">
        <w:rPr>
          <w:rFonts w:ascii="Arial" w:hAnsi="Arial" w:cs="Arial"/>
          <w:color w:val="000000" w:themeColor="text1"/>
          <w:sz w:val="28"/>
          <w:szCs w:val="28"/>
        </w:rPr>
        <w:t xml:space="preserve"> OF U.S. MATHEMATICS EDUCATION DISCOURSES</w:t>
      </w:r>
    </w:p>
    <w:p w:rsidR="00B922C4" w:rsidRPr="00D1001D" w:rsidRDefault="00B922C4" w:rsidP="001B7BC8">
      <w:pPr>
        <w:spacing w:after="120"/>
        <w:jc w:val="center"/>
        <w:rPr>
          <w:rFonts w:ascii="Arial" w:hAnsi="Arial" w:cs="Arial"/>
          <w:color w:val="000000" w:themeColor="text1"/>
          <w:sz w:val="28"/>
          <w:szCs w:val="28"/>
        </w:rPr>
      </w:pPr>
    </w:p>
    <w:p w:rsidR="00D1001D" w:rsidRPr="007B3237" w:rsidRDefault="00D1001D" w:rsidP="001B7BC8">
      <w:pPr>
        <w:spacing w:after="120"/>
        <w:jc w:val="center"/>
        <w:rPr>
          <w:rFonts w:ascii="Arial" w:hAnsi="Arial" w:cs="Arial"/>
          <w:b/>
          <w:color w:val="000000" w:themeColor="text1"/>
          <w:sz w:val="28"/>
          <w:szCs w:val="28"/>
        </w:rPr>
      </w:pPr>
      <w:proofErr w:type="spellStart"/>
      <w:r w:rsidRPr="007B3237">
        <w:rPr>
          <w:rFonts w:ascii="Arial" w:hAnsi="Arial" w:cs="Arial"/>
          <w:b/>
          <w:color w:val="000000" w:themeColor="text1"/>
          <w:sz w:val="28"/>
          <w:szCs w:val="28"/>
        </w:rPr>
        <w:t>Nataly</w:t>
      </w:r>
      <w:proofErr w:type="spellEnd"/>
      <w:r w:rsidRPr="007B3237">
        <w:rPr>
          <w:rFonts w:ascii="Arial" w:hAnsi="Arial" w:cs="Arial"/>
          <w:b/>
          <w:color w:val="000000" w:themeColor="text1"/>
          <w:sz w:val="28"/>
          <w:szCs w:val="28"/>
        </w:rPr>
        <w:t xml:space="preserve"> </w:t>
      </w:r>
      <w:proofErr w:type="spellStart"/>
      <w:r w:rsidRPr="007B3237">
        <w:rPr>
          <w:rFonts w:ascii="Arial" w:hAnsi="Arial" w:cs="Arial"/>
          <w:b/>
          <w:color w:val="000000" w:themeColor="text1"/>
          <w:sz w:val="28"/>
          <w:szCs w:val="28"/>
        </w:rPr>
        <w:t>Chesky</w:t>
      </w:r>
      <w:proofErr w:type="spellEnd"/>
    </w:p>
    <w:p w:rsidR="00D1001D" w:rsidRPr="00D1001D" w:rsidRDefault="00D1001D" w:rsidP="001B7BC8">
      <w:pPr>
        <w:spacing w:after="120"/>
        <w:jc w:val="center"/>
        <w:rPr>
          <w:rFonts w:ascii="Arial" w:hAnsi="Arial" w:cs="Arial"/>
          <w:color w:val="000000"/>
        </w:rPr>
      </w:pPr>
      <w:r w:rsidRPr="00D1001D">
        <w:rPr>
          <w:rFonts w:ascii="Arial" w:hAnsi="Arial" w:cs="Arial"/>
          <w:color w:val="000000"/>
        </w:rPr>
        <w:t xml:space="preserve">State University of New York at New </w:t>
      </w:r>
      <w:proofErr w:type="spellStart"/>
      <w:r w:rsidRPr="00D1001D">
        <w:rPr>
          <w:rFonts w:ascii="Arial" w:hAnsi="Arial" w:cs="Arial"/>
          <w:color w:val="000000"/>
        </w:rPr>
        <w:t>Paltz</w:t>
      </w:r>
      <w:proofErr w:type="spellEnd"/>
    </w:p>
    <w:p w:rsidR="00D1001D" w:rsidRPr="00D1001D" w:rsidRDefault="00D1001D" w:rsidP="001B7BC8">
      <w:pPr>
        <w:spacing w:after="120"/>
        <w:jc w:val="center"/>
        <w:rPr>
          <w:rFonts w:ascii="Arial" w:hAnsi="Arial" w:cs="Arial"/>
        </w:rPr>
      </w:pPr>
      <w:proofErr w:type="spellStart"/>
      <w:r w:rsidRPr="00D1001D">
        <w:rPr>
          <w:rFonts w:ascii="Arial" w:hAnsi="Arial" w:cs="Arial"/>
          <w:color w:val="000000"/>
        </w:rPr>
        <w:t>Cheskyn</w:t>
      </w:r>
      <w:proofErr w:type="spellEnd"/>
      <w:r w:rsidRPr="00D1001D">
        <w:rPr>
          <w:rFonts w:ascii="Arial" w:hAnsi="Arial" w:cs="Arial"/>
          <w:color w:val="000000"/>
        </w:rPr>
        <w:t xml:space="preserve"> @ newpaltz.edu</w:t>
      </w:r>
    </w:p>
    <w:p w:rsidR="00D1001D" w:rsidRDefault="00D1001D" w:rsidP="001B7BC8">
      <w:pPr>
        <w:spacing w:after="120"/>
        <w:jc w:val="both"/>
      </w:pPr>
    </w:p>
    <w:p w:rsidR="00454A99" w:rsidRDefault="00454A99" w:rsidP="001B7BC8">
      <w:pPr>
        <w:spacing w:after="120"/>
        <w:jc w:val="both"/>
      </w:pPr>
    </w:p>
    <w:p w:rsidR="00882819" w:rsidRPr="00454A99" w:rsidRDefault="001224E2" w:rsidP="001B7BC8">
      <w:pPr>
        <w:spacing w:after="120"/>
        <w:jc w:val="both"/>
        <w:rPr>
          <w:rFonts w:ascii="Times New Roman" w:hAnsi="Times New Roman" w:cs="Times New Roman"/>
          <w:lang w:val="en-GB"/>
        </w:rPr>
      </w:pPr>
      <w:r w:rsidRPr="00454A99">
        <w:rPr>
          <w:rFonts w:ascii="Times New Roman" w:hAnsi="Times New Roman" w:cs="Times New Roman"/>
        </w:rPr>
        <w:tab/>
      </w:r>
      <w:r w:rsidR="00B922C4" w:rsidRPr="00454A99">
        <w:rPr>
          <w:rFonts w:ascii="Times New Roman" w:hAnsi="Times New Roman" w:cs="Times New Roman"/>
        </w:rPr>
        <w:t xml:space="preserve">The </w:t>
      </w:r>
      <w:r w:rsidRPr="00454A99">
        <w:rPr>
          <w:rFonts w:ascii="Times New Roman" w:hAnsi="Times New Roman" w:cs="Times New Roman"/>
        </w:rPr>
        <w:t>struggle to define the</w:t>
      </w:r>
      <w:r w:rsidR="00B922C4" w:rsidRPr="00454A99">
        <w:rPr>
          <w:rFonts w:ascii="Times New Roman" w:hAnsi="Times New Roman" w:cs="Times New Roman"/>
        </w:rPr>
        <w:t xml:space="preserve"> </w:t>
      </w:r>
      <w:r w:rsidR="005C13E6" w:rsidRPr="00454A99">
        <w:rPr>
          <w:rFonts w:ascii="Times New Roman" w:hAnsi="Times New Roman" w:cs="Times New Roman"/>
        </w:rPr>
        <w:t>foundation</w:t>
      </w:r>
      <w:r w:rsidR="00B922C4" w:rsidRPr="00454A99">
        <w:rPr>
          <w:rFonts w:ascii="Times New Roman" w:hAnsi="Times New Roman" w:cs="Times New Roman"/>
        </w:rPr>
        <w:t xml:space="preserve"> of mathematics that occurred during the late 19</w:t>
      </w:r>
      <w:r w:rsidR="00B922C4" w:rsidRPr="00454A99">
        <w:rPr>
          <w:rFonts w:ascii="Times New Roman" w:hAnsi="Times New Roman" w:cs="Times New Roman"/>
          <w:vertAlign w:val="superscript"/>
        </w:rPr>
        <w:t>th</w:t>
      </w:r>
      <w:r w:rsidR="00B922C4" w:rsidRPr="00454A99">
        <w:rPr>
          <w:rFonts w:ascii="Times New Roman" w:hAnsi="Times New Roman" w:cs="Times New Roman"/>
        </w:rPr>
        <w:t xml:space="preserve"> century and early 20</w:t>
      </w:r>
      <w:r w:rsidR="00B922C4" w:rsidRPr="00454A99">
        <w:rPr>
          <w:rFonts w:ascii="Times New Roman" w:hAnsi="Times New Roman" w:cs="Times New Roman"/>
          <w:vertAlign w:val="superscript"/>
        </w:rPr>
        <w:t>th</w:t>
      </w:r>
      <w:r w:rsidR="00B922C4" w:rsidRPr="00454A99">
        <w:rPr>
          <w:rFonts w:ascii="Times New Roman" w:hAnsi="Times New Roman" w:cs="Times New Roman"/>
        </w:rPr>
        <w:t xml:space="preserve"> century</w:t>
      </w:r>
      <w:r w:rsidR="005C13E6" w:rsidRPr="00454A99">
        <w:rPr>
          <w:rFonts w:ascii="Times New Roman" w:hAnsi="Times New Roman" w:cs="Times New Roman"/>
        </w:rPr>
        <w:t xml:space="preserve"> in philosophy of mathematics have surface</w:t>
      </w:r>
      <w:r w:rsidR="0035194D">
        <w:rPr>
          <w:rFonts w:ascii="Times New Roman" w:hAnsi="Times New Roman" w:cs="Times New Roman"/>
        </w:rPr>
        <w:t>d</w:t>
      </w:r>
      <w:r w:rsidR="005C13E6" w:rsidRPr="00454A99">
        <w:rPr>
          <w:rFonts w:ascii="Times New Roman" w:hAnsi="Times New Roman" w:cs="Times New Roman"/>
        </w:rPr>
        <w:t xml:space="preserve"> in the 21</w:t>
      </w:r>
      <w:r w:rsidR="005C13E6" w:rsidRPr="00454A99">
        <w:rPr>
          <w:rFonts w:ascii="Times New Roman" w:hAnsi="Times New Roman" w:cs="Times New Roman"/>
          <w:vertAlign w:val="superscript"/>
        </w:rPr>
        <w:t>st</w:t>
      </w:r>
      <w:r w:rsidR="005C13E6" w:rsidRPr="00454A99">
        <w:rPr>
          <w:rFonts w:ascii="Times New Roman" w:hAnsi="Times New Roman" w:cs="Times New Roman"/>
        </w:rPr>
        <w:t xml:space="preserve"> century; this ti</w:t>
      </w:r>
      <w:r w:rsidR="009F39AE">
        <w:rPr>
          <w:rFonts w:ascii="Times New Roman" w:hAnsi="Times New Roman" w:cs="Times New Roman"/>
        </w:rPr>
        <w:t xml:space="preserve">me the discussions </w:t>
      </w:r>
      <w:r w:rsidR="001712B1">
        <w:rPr>
          <w:rFonts w:ascii="Times New Roman" w:hAnsi="Times New Roman" w:cs="Times New Roman"/>
        </w:rPr>
        <w:t xml:space="preserve">have </w:t>
      </w:r>
      <w:r w:rsidR="009F39AE">
        <w:rPr>
          <w:rFonts w:ascii="Times New Roman" w:hAnsi="Times New Roman" w:cs="Times New Roman"/>
        </w:rPr>
        <w:t>migrate</w:t>
      </w:r>
      <w:r w:rsidR="001712B1">
        <w:rPr>
          <w:rFonts w:ascii="Times New Roman" w:hAnsi="Times New Roman" w:cs="Times New Roman"/>
        </w:rPr>
        <w:t>d</w:t>
      </w:r>
      <w:r w:rsidR="005C13E6" w:rsidRPr="00454A99">
        <w:rPr>
          <w:rFonts w:ascii="Times New Roman" w:hAnsi="Times New Roman" w:cs="Times New Roman"/>
        </w:rPr>
        <w:t xml:space="preserve"> to philosophy of math</w:t>
      </w:r>
      <w:r w:rsidR="00BB50E7">
        <w:rPr>
          <w:rFonts w:ascii="Times New Roman" w:hAnsi="Times New Roman" w:cs="Times New Roman"/>
        </w:rPr>
        <w:t>ematics education.  Ernest (2013</w:t>
      </w:r>
      <w:r w:rsidR="005C13E6" w:rsidRPr="00454A99">
        <w:rPr>
          <w:rFonts w:ascii="Times New Roman" w:hAnsi="Times New Roman" w:cs="Times New Roman"/>
        </w:rPr>
        <w:t xml:space="preserve">) </w:t>
      </w:r>
      <w:r w:rsidR="00835505">
        <w:rPr>
          <w:rFonts w:ascii="Times New Roman" w:hAnsi="Times New Roman" w:cs="Times New Roman"/>
        </w:rPr>
        <w:t>sets the tone by</w:t>
      </w:r>
      <w:r w:rsidR="005C13E6" w:rsidRPr="00454A99">
        <w:rPr>
          <w:rFonts w:ascii="Times New Roman" w:hAnsi="Times New Roman" w:cs="Times New Roman"/>
        </w:rPr>
        <w:t xml:space="preserve"> asking what foundational themes ought to play a significant role in theorizing about 21</w:t>
      </w:r>
      <w:r w:rsidR="005C13E6" w:rsidRPr="00454A99">
        <w:rPr>
          <w:rFonts w:ascii="Times New Roman" w:hAnsi="Times New Roman" w:cs="Times New Roman"/>
          <w:vertAlign w:val="superscript"/>
        </w:rPr>
        <w:t>st</w:t>
      </w:r>
      <w:r w:rsidR="005C13E6" w:rsidRPr="00454A99">
        <w:rPr>
          <w:rFonts w:ascii="Times New Roman" w:hAnsi="Times New Roman" w:cs="Times New Roman"/>
        </w:rPr>
        <w:t xml:space="preserve"> century mathematics education or as he writes, “what ought to be the ‘first philosophy’ in mathematics education?”  After careful analysis and deliberation, his answer is that ethics ought to take pre</w:t>
      </w:r>
      <w:r w:rsidR="001712B1">
        <w:rPr>
          <w:rFonts w:ascii="Times New Roman" w:hAnsi="Times New Roman" w:cs="Times New Roman"/>
        </w:rPr>
        <w:t>cedence over other philosophical domains</w:t>
      </w:r>
      <w:r w:rsidR="005C13E6" w:rsidRPr="00454A99">
        <w:rPr>
          <w:rFonts w:ascii="Times New Roman" w:hAnsi="Times New Roman" w:cs="Times New Roman"/>
        </w:rPr>
        <w:t>, such as epistemology, aesthetics, logic, and on</w:t>
      </w:r>
      <w:r w:rsidR="00C209D8">
        <w:rPr>
          <w:rFonts w:ascii="Times New Roman" w:hAnsi="Times New Roman" w:cs="Times New Roman"/>
        </w:rPr>
        <w:t>tology.  Concerning to ontology, Ernest writes:</w:t>
      </w:r>
    </w:p>
    <w:p w:rsidR="009F39AE" w:rsidRDefault="009F39AE" w:rsidP="001B7BC8">
      <w:pPr>
        <w:pBdr>
          <w:bottom w:val="single" w:sz="6" w:space="0" w:color="auto"/>
        </w:pBdr>
        <w:spacing w:after="120"/>
        <w:jc w:val="both"/>
        <w:rPr>
          <w:rFonts w:ascii="Times New Roman" w:hAnsi="Times New Roman" w:cs="Times New Roman"/>
          <w:lang w:val="en-GB"/>
        </w:rPr>
      </w:pPr>
      <w:r w:rsidRPr="00454A99">
        <w:rPr>
          <w:rFonts w:ascii="Times New Roman" w:hAnsi="Times New Roman" w:cs="Times New Roman"/>
          <w:lang w:val="en-GB"/>
        </w:rPr>
        <w:tab/>
        <w:t xml:space="preserve">“…metaphysics, and in particular ontology, might provide a rich philosophical </w:t>
      </w:r>
      <w:r>
        <w:rPr>
          <w:rFonts w:ascii="Times New Roman" w:hAnsi="Times New Roman" w:cs="Times New Roman"/>
          <w:lang w:val="en-GB"/>
        </w:rPr>
        <w:tab/>
      </w:r>
      <w:r w:rsidRPr="00454A99">
        <w:rPr>
          <w:rFonts w:ascii="Times New Roman" w:hAnsi="Times New Roman" w:cs="Times New Roman"/>
          <w:lang w:val="en-GB"/>
        </w:rPr>
        <w:t>ba</w:t>
      </w:r>
      <w:r>
        <w:rPr>
          <w:rFonts w:ascii="Times New Roman" w:hAnsi="Times New Roman" w:cs="Times New Roman"/>
          <w:lang w:val="en-GB"/>
        </w:rPr>
        <w:t xml:space="preserve">sis for mathematics education. </w:t>
      </w:r>
      <w:r w:rsidRPr="00454A99">
        <w:rPr>
          <w:rFonts w:ascii="Times New Roman" w:hAnsi="Times New Roman" w:cs="Times New Roman"/>
          <w:lang w:val="en-GB"/>
        </w:rPr>
        <w:t xml:space="preserve">However, any claims for ontology to be a first </w:t>
      </w:r>
      <w:r>
        <w:rPr>
          <w:rFonts w:ascii="Times New Roman" w:hAnsi="Times New Roman" w:cs="Times New Roman"/>
          <w:lang w:val="en-GB"/>
        </w:rPr>
        <w:tab/>
      </w:r>
      <w:r w:rsidRPr="00454A99">
        <w:rPr>
          <w:rFonts w:ascii="Times New Roman" w:hAnsi="Times New Roman" w:cs="Times New Roman"/>
          <w:lang w:val="en-GB"/>
        </w:rPr>
        <w:t xml:space="preserve">philosophy need much more development, and thus </w:t>
      </w:r>
      <w:r w:rsidRPr="00454A99">
        <w:rPr>
          <w:rFonts w:ascii="Times New Roman" w:hAnsi="Times New Roman" w:cs="Times New Roman"/>
          <w:lang w:val="en-GB"/>
        </w:rPr>
        <w:tab/>
        <w:t xml:space="preserve">remain nothing more than an </w:t>
      </w:r>
      <w:r>
        <w:rPr>
          <w:rFonts w:ascii="Times New Roman" w:hAnsi="Times New Roman" w:cs="Times New Roman"/>
          <w:lang w:val="en-GB"/>
        </w:rPr>
        <w:tab/>
      </w:r>
      <w:r w:rsidRPr="00454A99">
        <w:rPr>
          <w:rFonts w:ascii="Times New Roman" w:hAnsi="Times New Roman" w:cs="Times New Roman"/>
          <w:lang w:val="en-GB"/>
        </w:rPr>
        <w:t>unrealized possibility for the moment.” (</w:t>
      </w:r>
      <w:r w:rsidR="00F44972">
        <w:rPr>
          <w:rFonts w:ascii="Times New Roman" w:hAnsi="Times New Roman" w:cs="Times New Roman"/>
          <w:lang w:val="en-GB"/>
        </w:rPr>
        <w:t xml:space="preserve">ibid, </w:t>
      </w:r>
      <w:r w:rsidRPr="00454A99">
        <w:rPr>
          <w:rFonts w:ascii="Times New Roman" w:hAnsi="Times New Roman" w:cs="Times New Roman"/>
          <w:lang w:val="en-GB"/>
        </w:rPr>
        <w:t>p. 10)</w:t>
      </w:r>
    </w:p>
    <w:p w:rsidR="00904CA3" w:rsidRDefault="001224E2" w:rsidP="001B7BC8">
      <w:pPr>
        <w:pBdr>
          <w:bottom w:val="single" w:sz="6" w:space="0" w:color="auto"/>
        </w:pBdr>
        <w:spacing w:after="120"/>
        <w:jc w:val="both"/>
        <w:rPr>
          <w:rFonts w:ascii="Times New Roman" w:hAnsi="Times New Roman" w:cs="Times New Roman"/>
        </w:rPr>
      </w:pPr>
      <w:r w:rsidRPr="00454A99">
        <w:rPr>
          <w:rFonts w:ascii="Times New Roman" w:hAnsi="Times New Roman" w:cs="Times New Roman"/>
          <w:lang w:val="en-GB"/>
        </w:rPr>
        <w:t xml:space="preserve">While I agree with Ernest’s conclusion, I </w:t>
      </w:r>
      <w:r w:rsidR="00454A99">
        <w:rPr>
          <w:rFonts w:ascii="Times New Roman" w:hAnsi="Times New Roman" w:cs="Times New Roman"/>
          <w:lang w:val="en-GB"/>
        </w:rPr>
        <w:t xml:space="preserve">would like to build upon </w:t>
      </w:r>
      <w:r w:rsidRPr="00454A99">
        <w:rPr>
          <w:rFonts w:ascii="Times New Roman" w:hAnsi="Times New Roman" w:cs="Times New Roman"/>
          <w:lang w:val="en-GB"/>
        </w:rPr>
        <w:t xml:space="preserve">his work to </w:t>
      </w:r>
      <w:r w:rsidR="001A2577">
        <w:rPr>
          <w:rFonts w:ascii="Times New Roman" w:hAnsi="Times New Roman" w:cs="Times New Roman"/>
          <w:lang w:val="en-GB"/>
        </w:rPr>
        <w:t>develop a framework to show</w:t>
      </w:r>
      <w:r w:rsidR="00835505">
        <w:rPr>
          <w:rFonts w:ascii="Times New Roman" w:hAnsi="Times New Roman" w:cs="Times New Roman"/>
          <w:lang w:val="en-GB"/>
        </w:rPr>
        <w:t xml:space="preserve"> </w:t>
      </w:r>
      <w:r w:rsidR="00C209D8">
        <w:rPr>
          <w:rFonts w:ascii="Times New Roman" w:hAnsi="Times New Roman" w:cs="Times New Roman"/>
          <w:lang w:val="en-GB"/>
        </w:rPr>
        <w:t xml:space="preserve">how </w:t>
      </w:r>
      <w:r w:rsidR="00835505">
        <w:rPr>
          <w:rFonts w:ascii="Times New Roman" w:hAnsi="Times New Roman" w:cs="Times New Roman"/>
          <w:lang w:val="en-GB"/>
        </w:rPr>
        <w:t>ontology may</w:t>
      </w:r>
      <w:r w:rsidRPr="00454A99">
        <w:rPr>
          <w:rFonts w:ascii="Times New Roman" w:hAnsi="Times New Roman" w:cs="Times New Roman"/>
          <w:lang w:val="en-GB"/>
        </w:rPr>
        <w:t xml:space="preserve"> also play a foundational role in philosophy of mathematics education, particularly </w:t>
      </w:r>
      <w:r w:rsidR="00CA36FA" w:rsidRPr="00454A99">
        <w:rPr>
          <w:rFonts w:ascii="Times New Roman" w:hAnsi="Times New Roman" w:cs="Times New Roman"/>
          <w:lang w:val="en-GB"/>
        </w:rPr>
        <w:t xml:space="preserve">in the field of policy research. </w:t>
      </w:r>
      <w:r w:rsidR="00C209D8">
        <w:rPr>
          <w:rFonts w:ascii="Times New Roman" w:hAnsi="Times New Roman" w:cs="Times New Roman"/>
          <w:lang w:val="en-GB"/>
        </w:rPr>
        <w:t xml:space="preserve"> </w:t>
      </w:r>
      <w:r w:rsidR="00C209D8" w:rsidRPr="00E45DB5">
        <w:rPr>
          <w:rFonts w:ascii="Times New Roman" w:hAnsi="Times New Roman" w:cs="Times New Roman"/>
        </w:rPr>
        <w:t xml:space="preserve">Although ontology is a relatively unheard of term in educational discourses today, it is </w:t>
      </w:r>
      <w:r w:rsidR="00C209D8">
        <w:rPr>
          <w:rFonts w:ascii="Times New Roman" w:hAnsi="Times New Roman" w:cs="Times New Roman"/>
        </w:rPr>
        <w:t>an important theme in</w:t>
      </w:r>
      <w:r w:rsidR="00C209D8" w:rsidRPr="00E45DB5">
        <w:rPr>
          <w:rFonts w:ascii="Times New Roman" w:hAnsi="Times New Roman" w:cs="Times New Roman"/>
        </w:rPr>
        <w:t xml:space="preserve"> philosophy of mathematics and philosophy of education discourses.</w:t>
      </w:r>
      <w:r w:rsidR="00E445DA">
        <w:rPr>
          <w:rFonts w:ascii="Times New Roman" w:hAnsi="Times New Roman" w:cs="Times New Roman"/>
        </w:rPr>
        <w:t xml:space="preserve"> </w:t>
      </w:r>
      <w:r w:rsidR="00904CA3" w:rsidRPr="00904CA3">
        <w:rPr>
          <w:rFonts w:ascii="Times New Roman" w:hAnsi="Times New Roman" w:cs="Times New Roman"/>
        </w:rPr>
        <w:t xml:space="preserve">By ontological, I am referring to the way in which mathematics and the entities/objects/processes that are utilized in its practice explain a model of the world as we have come to understand it. Ontologically, we can say that an absolutist (Platonism) vision would be very different from a fallibilistic (formalism, nominalism) one in that the former would posit unchangeable quantifiable ways of knowing the world and the latter would argue that the essence of the world is either unknowable or continuing changing and therefore immeasurable in the traditional sense.  </w:t>
      </w:r>
    </w:p>
    <w:p w:rsidR="00904CA3" w:rsidRDefault="00904CA3" w:rsidP="001B7BC8">
      <w:pPr>
        <w:pBdr>
          <w:bottom w:val="single" w:sz="6" w:space="0" w:color="auto"/>
        </w:pBdr>
        <w:spacing w:after="120"/>
        <w:jc w:val="both"/>
        <w:rPr>
          <w:rFonts w:ascii="Times New Roman" w:hAnsi="Times New Roman" w:cs="Times New Roman"/>
        </w:rPr>
      </w:pPr>
      <w:r>
        <w:rPr>
          <w:rFonts w:ascii="Times New Roman" w:hAnsi="Times New Roman" w:cs="Times New Roman"/>
        </w:rPr>
        <w:tab/>
      </w:r>
      <w:r w:rsidR="00C209D8" w:rsidRPr="00E45DB5">
        <w:rPr>
          <w:rFonts w:ascii="Times New Roman" w:hAnsi="Times New Roman" w:cs="Times New Roman"/>
        </w:rPr>
        <w:t xml:space="preserve">Understanding the ontological worldview present in policy documents can enable educational researchers and stakeholders to critique as well as conceptualize alternatives to policy reforms in mathematics education. </w:t>
      </w:r>
      <w:r w:rsidR="00C209D8">
        <w:rPr>
          <w:rFonts w:ascii="Times New Roman" w:hAnsi="Times New Roman" w:cs="Times New Roman"/>
        </w:rPr>
        <w:t xml:space="preserve"> </w:t>
      </w:r>
      <w:r w:rsidR="001A2577" w:rsidRPr="00E45DB5">
        <w:rPr>
          <w:rFonts w:ascii="Times New Roman" w:hAnsi="Times New Roman" w:cs="Times New Roman"/>
        </w:rPr>
        <w:t xml:space="preserve">Ontological inquiry in education is slowly gaining momentum (e.g. Brown, 2010; Cobb et al. 1992, </w:t>
      </w:r>
      <w:r w:rsidR="001A2577" w:rsidRPr="00E45DB5">
        <w:rPr>
          <w:rFonts w:ascii="Times New Roman" w:hAnsi="Times New Roman" w:cs="Times New Roman"/>
          <w:noProof/>
        </w:rPr>
        <w:t>Restivo, Bendegam, &amp; Fischer, 1993</w:t>
      </w:r>
      <w:r w:rsidR="001A2577" w:rsidRPr="00E45DB5">
        <w:rPr>
          <w:rFonts w:ascii="Times New Roman" w:hAnsi="Times New Roman" w:cs="Times New Roman"/>
        </w:rPr>
        <w:t xml:space="preserve">). Yet, with the exception of a few scholars (e.g. </w:t>
      </w:r>
      <w:proofErr w:type="spellStart"/>
      <w:r w:rsidR="001A2577" w:rsidRPr="00E45DB5">
        <w:rPr>
          <w:rFonts w:ascii="Times New Roman" w:hAnsi="Times New Roman" w:cs="Times New Roman"/>
        </w:rPr>
        <w:t>Bosse</w:t>
      </w:r>
      <w:proofErr w:type="spellEnd"/>
      <w:r w:rsidR="001A2577" w:rsidRPr="00E45DB5">
        <w:rPr>
          <w:rFonts w:ascii="Times New Roman" w:hAnsi="Times New Roman" w:cs="Times New Roman"/>
        </w:rPr>
        <w:t xml:space="preserve">, 2006), very little work has analyzed policy specifically for its ontological </w:t>
      </w:r>
      <w:r w:rsidR="001A2577">
        <w:rPr>
          <w:rFonts w:ascii="Times New Roman" w:hAnsi="Times New Roman" w:cs="Times New Roman"/>
        </w:rPr>
        <w:t>assumption</w:t>
      </w:r>
      <w:r w:rsidR="001A2577" w:rsidRPr="00E45DB5">
        <w:rPr>
          <w:rFonts w:ascii="Times New Roman" w:hAnsi="Times New Roman" w:cs="Times New Roman"/>
        </w:rPr>
        <w:t>s.</w:t>
      </w:r>
    </w:p>
    <w:p w:rsidR="00904CA3" w:rsidRDefault="00904CA3" w:rsidP="001B7BC8">
      <w:pPr>
        <w:pBdr>
          <w:bottom w:val="single" w:sz="6" w:space="0" w:color="auto"/>
        </w:pBdr>
        <w:spacing w:after="120"/>
        <w:jc w:val="both"/>
        <w:rPr>
          <w:rFonts w:ascii="Times New Roman" w:hAnsi="Times New Roman" w:cs="Times New Roman"/>
        </w:rPr>
      </w:pPr>
      <w:r>
        <w:rPr>
          <w:rFonts w:ascii="Times New Roman" w:hAnsi="Times New Roman" w:cs="Times New Roman"/>
        </w:rPr>
        <w:tab/>
      </w:r>
      <w:r w:rsidR="0035194D">
        <w:rPr>
          <w:rFonts w:ascii="Times New Roman" w:hAnsi="Times New Roman" w:cs="Times New Roman"/>
          <w:lang w:val="en-GB"/>
        </w:rPr>
        <w:t>In this work</w:t>
      </w:r>
      <w:r w:rsidR="0067480F">
        <w:rPr>
          <w:rFonts w:ascii="Times New Roman" w:hAnsi="Times New Roman" w:cs="Times New Roman"/>
          <w:lang w:val="en-GB"/>
        </w:rPr>
        <w:t>, I show how ontological inquiry can be developed</w:t>
      </w:r>
      <w:r w:rsidR="0035194D">
        <w:rPr>
          <w:rFonts w:ascii="Times New Roman" w:hAnsi="Times New Roman" w:cs="Times New Roman"/>
          <w:lang w:val="en-GB"/>
        </w:rPr>
        <w:t xml:space="preserve"> to serve as a foundation for philosophy for mathematics education</w:t>
      </w:r>
      <w:r w:rsidR="00C209D8">
        <w:rPr>
          <w:rFonts w:ascii="Times New Roman" w:hAnsi="Times New Roman" w:cs="Times New Roman"/>
          <w:lang w:val="en-GB"/>
        </w:rPr>
        <w:t>, particularly for</w:t>
      </w:r>
      <w:r w:rsidR="009F39AE">
        <w:rPr>
          <w:rFonts w:ascii="Times New Roman" w:hAnsi="Times New Roman" w:cs="Times New Roman"/>
          <w:lang w:val="en-GB"/>
        </w:rPr>
        <w:t xml:space="preserve"> educational </w:t>
      </w:r>
      <w:r w:rsidR="00C209D8">
        <w:rPr>
          <w:rFonts w:ascii="Times New Roman" w:hAnsi="Times New Roman" w:cs="Times New Roman"/>
          <w:lang w:val="en-GB"/>
        </w:rPr>
        <w:t xml:space="preserve">policy </w:t>
      </w:r>
      <w:r w:rsidR="009F39AE">
        <w:rPr>
          <w:rFonts w:ascii="Times New Roman" w:hAnsi="Times New Roman" w:cs="Times New Roman"/>
          <w:lang w:val="en-GB"/>
        </w:rPr>
        <w:lastRenderedPageBreak/>
        <w:t>research</w:t>
      </w:r>
      <w:r w:rsidR="0035194D">
        <w:rPr>
          <w:rFonts w:ascii="Times New Roman" w:hAnsi="Times New Roman" w:cs="Times New Roman"/>
          <w:lang w:val="en-GB"/>
        </w:rPr>
        <w:t xml:space="preserve">. </w:t>
      </w:r>
      <w:r w:rsidR="0067480F">
        <w:rPr>
          <w:rFonts w:ascii="Times New Roman" w:hAnsi="Times New Roman" w:cs="Times New Roman"/>
          <w:lang w:val="en-GB"/>
        </w:rPr>
        <w:t xml:space="preserve"> To do so, </w:t>
      </w:r>
      <w:r w:rsidR="00454A99">
        <w:rPr>
          <w:rFonts w:ascii="Times New Roman" w:hAnsi="Times New Roman" w:cs="Times New Roman"/>
          <w:lang w:val="en-GB"/>
        </w:rPr>
        <w:t>I</w:t>
      </w:r>
      <w:r w:rsidR="00CA36FA" w:rsidRPr="00454A99">
        <w:rPr>
          <w:rFonts w:ascii="Times New Roman" w:hAnsi="Times New Roman" w:cs="Times New Roman"/>
          <w:lang w:val="en-GB"/>
        </w:rPr>
        <w:t xml:space="preserve"> reflect upon find</w:t>
      </w:r>
      <w:r w:rsidR="00454A99">
        <w:rPr>
          <w:rFonts w:ascii="Times New Roman" w:hAnsi="Times New Roman" w:cs="Times New Roman"/>
          <w:lang w:val="en-GB"/>
        </w:rPr>
        <w:t xml:space="preserve">ings from a larger </w:t>
      </w:r>
      <w:r w:rsidR="000B4C8D">
        <w:rPr>
          <w:rFonts w:ascii="Times New Roman" w:hAnsi="Times New Roman" w:cs="Times New Roman"/>
          <w:lang w:val="en-GB"/>
        </w:rPr>
        <w:t xml:space="preserve">empirical </w:t>
      </w:r>
      <w:r w:rsidR="00454A99">
        <w:rPr>
          <w:rFonts w:ascii="Times New Roman" w:hAnsi="Times New Roman" w:cs="Times New Roman"/>
          <w:lang w:val="en-GB"/>
        </w:rPr>
        <w:t xml:space="preserve">study that </w:t>
      </w:r>
      <w:r w:rsidR="000B4C8D">
        <w:rPr>
          <w:rFonts w:ascii="Times New Roman" w:hAnsi="Times New Roman" w:cs="Times New Roman"/>
          <w:lang w:val="en-GB"/>
        </w:rPr>
        <w:t>examined</w:t>
      </w:r>
      <w:r w:rsidR="00CA36FA" w:rsidRPr="00454A99">
        <w:rPr>
          <w:rFonts w:ascii="Times New Roman" w:hAnsi="Times New Roman" w:cs="Times New Roman"/>
          <w:lang w:val="en-GB"/>
        </w:rPr>
        <w:t xml:space="preserve"> </w:t>
      </w:r>
      <w:r w:rsidR="000B4C8D">
        <w:rPr>
          <w:rFonts w:ascii="Times New Roman" w:hAnsi="Times New Roman" w:cs="Times New Roman"/>
          <w:lang w:val="en-GB"/>
        </w:rPr>
        <w:t xml:space="preserve">inherent </w:t>
      </w:r>
      <w:r w:rsidR="00454A99">
        <w:rPr>
          <w:rFonts w:ascii="Times New Roman" w:hAnsi="Times New Roman" w:cs="Times New Roman"/>
          <w:lang w:val="en-GB"/>
        </w:rPr>
        <w:t xml:space="preserve">philosophical </w:t>
      </w:r>
      <w:r w:rsidR="00E445DA">
        <w:rPr>
          <w:rFonts w:ascii="Times New Roman" w:hAnsi="Times New Roman" w:cs="Times New Roman"/>
          <w:lang w:val="en-GB"/>
        </w:rPr>
        <w:t>assumptions</w:t>
      </w:r>
      <w:r w:rsidR="00454A99">
        <w:rPr>
          <w:rFonts w:ascii="Times New Roman" w:hAnsi="Times New Roman" w:cs="Times New Roman"/>
          <w:lang w:val="en-GB"/>
        </w:rPr>
        <w:t xml:space="preserve"> </w:t>
      </w:r>
      <w:r w:rsidR="00CA36FA" w:rsidRPr="00454A99">
        <w:rPr>
          <w:rFonts w:ascii="Times New Roman" w:hAnsi="Times New Roman" w:cs="Times New Roman"/>
          <w:lang w:val="en-GB"/>
        </w:rPr>
        <w:t xml:space="preserve">in U.S. mathematics education policy reform documents.  </w:t>
      </w:r>
      <w:r w:rsidR="0067480F">
        <w:rPr>
          <w:rFonts w:ascii="Times New Roman" w:hAnsi="Times New Roman" w:cs="Times New Roman"/>
          <w:lang w:val="en-GB"/>
        </w:rPr>
        <w:t xml:space="preserve">The philosophical </w:t>
      </w:r>
      <w:r w:rsidR="00E445DA">
        <w:rPr>
          <w:rFonts w:ascii="Times New Roman" w:hAnsi="Times New Roman" w:cs="Times New Roman"/>
          <w:lang w:val="en-GB"/>
        </w:rPr>
        <w:t>distinctions</w:t>
      </w:r>
      <w:r w:rsidR="0067480F">
        <w:rPr>
          <w:rFonts w:ascii="Times New Roman" w:hAnsi="Times New Roman" w:cs="Times New Roman"/>
          <w:lang w:val="en-GB"/>
        </w:rPr>
        <w:t xml:space="preserve"> that were studied were axiology, or what overarching purpose mathematics education reform ought to serve, epistemology, or what theoretical knowledge base claims ground particular pedagogical theories for how best to teach and learn mathematics, and ontology, or what underlying conceptions of mathematics govern how learners and teachers understand mathematical objects and processes.  </w:t>
      </w:r>
    </w:p>
    <w:p w:rsidR="00904CA3" w:rsidRDefault="00904CA3" w:rsidP="001B7BC8">
      <w:pPr>
        <w:pBdr>
          <w:bottom w:val="single" w:sz="6" w:space="0" w:color="auto"/>
        </w:pBdr>
        <w:spacing w:after="120"/>
        <w:jc w:val="both"/>
        <w:rPr>
          <w:rFonts w:ascii="Times New Roman" w:hAnsi="Times New Roman" w:cs="Times New Roman"/>
        </w:rPr>
      </w:pPr>
      <w:r>
        <w:rPr>
          <w:rFonts w:ascii="Times New Roman" w:hAnsi="Times New Roman" w:cs="Times New Roman"/>
        </w:rPr>
        <w:tab/>
      </w:r>
      <w:r w:rsidR="00CA36FA" w:rsidRPr="00454A99">
        <w:rPr>
          <w:rFonts w:ascii="Times New Roman" w:hAnsi="Times New Roman" w:cs="Times New Roman"/>
          <w:lang w:val="en-GB"/>
        </w:rPr>
        <w:t>The objective of this larger study was to code and systematically analyse, using content analysis methodology, the epistemological claims, axiological aims, and ontological assumptions present in documents about mathematics education publ</w:t>
      </w:r>
      <w:r w:rsidR="0067480F">
        <w:rPr>
          <w:rFonts w:ascii="Times New Roman" w:hAnsi="Times New Roman" w:cs="Times New Roman"/>
          <w:lang w:val="en-GB"/>
        </w:rPr>
        <w:t xml:space="preserve">ically disseminated in the U.S. in order to </w:t>
      </w:r>
      <w:r w:rsidR="00454A99">
        <w:rPr>
          <w:rFonts w:ascii="Times New Roman" w:hAnsi="Times New Roman" w:cs="Times New Roman"/>
          <w:lang w:val="en-GB"/>
        </w:rPr>
        <w:t>understand</w:t>
      </w:r>
      <w:r w:rsidR="00454A99" w:rsidRPr="00454A99">
        <w:rPr>
          <w:rFonts w:ascii="Times New Roman" w:hAnsi="Times New Roman" w:cs="Times New Roman"/>
          <w:lang w:val="en-GB"/>
        </w:rPr>
        <w:t xml:space="preserve"> the overall structure of the discourse and how these philosophical distinctions are normatively </w:t>
      </w:r>
      <w:r w:rsidR="000B4C8D">
        <w:rPr>
          <w:rFonts w:ascii="Times New Roman" w:hAnsi="Times New Roman" w:cs="Times New Roman"/>
          <w:lang w:val="en-GB"/>
        </w:rPr>
        <w:t>prearranged to</w:t>
      </w:r>
      <w:r w:rsidR="00454A99">
        <w:rPr>
          <w:rFonts w:ascii="Times New Roman" w:hAnsi="Times New Roman" w:cs="Times New Roman"/>
          <w:lang w:val="en-GB"/>
        </w:rPr>
        <w:t xml:space="preserve"> the public</w:t>
      </w:r>
      <w:r w:rsidR="00454A99" w:rsidRPr="00454A99">
        <w:rPr>
          <w:rFonts w:ascii="Times New Roman" w:hAnsi="Times New Roman" w:cs="Times New Roman"/>
          <w:lang w:val="en-GB"/>
        </w:rPr>
        <w:t xml:space="preserve">.  The findings reveal incoherency in the way in which philosophical distinctions were present within policy documents, </w:t>
      </w:r>
      <w:r w:rsidR="000B4C8D">
        <w:rPr>
          <w:rFonts w:ascii="Times New Roman" w:hAnsi="Times New Roman" w:cs="Times New Roman"/>
          <w:lang w:val="en-GB"/>
        </w:rPr>
        <w:t>and how</w:t>
      </w:r>
      <w:r w:rsidR="00454A99" w:rsidRPr="00454A99">
        <w:rPr>
          <w:rFonts w:ascii="Times New Roman" w:hAnsi="Times New Roman" w:cs="Times New Roman"/>
          <w:lang w:val="en-GB"/>
        </w:rPr>
        <w:t xml:space="preserve"> they were defined and utilized to justify pedagogical theories and overall aims that mathematics education ought to serve. </w:t>
      </w:r>
      <w:r w:rsidR="00574503">
        <w:rPr>
          <w:rFonts w:ascii="Times New Roman" w:hAnsi="Times New Roman" w:cs="Times New Roman"/>
          <w:lang w:val="en-GB"/>
        </w:rPr>
        <w:t xml:space="preserve">  </w:t>
      </w:r>
      <w:r w:rsidR="00E445DA">
        <w:rPr>
          <w:rFonts w:ascii="Times New Roman" w:hAnsi="Times New Roman" w:cs="Times New Roman"/>
          <w:lang w:val="en-GB"/>
        </w:rPr>
        <w:t>Th</w:t>
      </w:r>
      <w:r w:rsidR="00574503">
        <w:rPr>
          <w:rFonts w:ascii="Times New Roman" w:hAnsi="Times New Roman" w:cs="Times New Roman"/>
          <w:lang w:val="en-GB"/>
        </w:rPr>
        <w:t>e empirical</w:t>
      </w:r>
      <w:r w:rsidR="00E445DA">
        <w:rPr>
          <w:rFonts w:ascii="Times New Roman" w:hAnsi="Times New Roman" w:cs="Times New Roman"/>
          <w:lang w:val="en-GB"/>
        </w:rPr>
        <w:t xml:space="preserve"> section of this paper sets these</w:t>
      </w:r>
      <w:r w:rsidR="00574503">
        <w:rPr>
          <w:rFonts w:ascii="Times New Roman" w:hAnsi="Times New Roman" w:cs="Times New Roman"/>
          <w:lang w:val="en-GB"/>
        </w:rPr>
        <w:t xml:space="preserve"> larger findings in contrast to marginalized discourses in mathematics education that specifically seek social justice axiological objectives.   The purpose for doing so was to explore what possible philosophical distinctions were different among diverging discourses.  </w:t>
      </w:r>
    </w:p>
    <w:p w:rsidR="00904CA3" w:rsidRDefault="00904CA3" w:rsidP="001B7BC8">
      <w:pPr>
        <w:pBdr>
          <w:bottom w:val="single" w:sz="6" w:space="0" w:color="auto"/>
        </w:pBdr>
        <w:spacing w:after="120"/>
        <w:jc w:val="both"/>
        <w:rPr>
          <w:rFonts w:ascii="Times New Roman" w:hAnsi="Times New Roman" w:cs="Times New Roman"/>
        </w:rPr>
      </w:pPr>
      <w:r>
        <w:rPr>
          <w:rFonts w:ascii="Times New Roman" w:hAnsi="Times New Roman" w:cs="Times New Roman"/>
        </w:rPr>
        <w:tab/>
      </w:r>
      <w:r w:rsidR="00574503">
        <w:rPr>
          <w:rFonts w:ascii="Times New Roman" w:hAnsi="Times New Roman" w:cs="Times New Roman"/>
          <w:lang w:val="en-GB"/>
        </w:rPr>
        <w:t xml:space="preserve">The underlying purpose for this work is to develop a framework that may broaden the </w:t>
      </w:r>
      <w:r w:rsidR="00A352AB">
        <w:rPr>
          <w:rFonts w:ascii="Times New Roman" w:hAnsi="Times New Roman" w:cs="Times New Roman"/>
          <w:lang w:val="en-GB"/>
        </w:rPr>
        <w:t xml:space="preserve">critique </w:t>
      </w:r>
      <w:r w:rsidR="000B4C8D">
        <w:rPr>
          <w:rFonts w:ascii="Times New Roman" w:hAnsi="Times New Roman" w:cs="Times New Roman"/>
          <w:lang w:val="en-GB"/>
        </w:rPr>
        <w:t xml:space="preserve">against </w:t>
      </w:r>
      <w:r w:rsidR="00A352AB">
        <w:rPr>
          <w:rFonts w:ascii="Times New Roman" w:hAnsi="Times New Roman" w:cs="Times New Roman"/>
          <w:lang w:val="en-GB"/>
        </w:rPr>
        <w:t>Neoliberal axiological objectives present in mathematics education reform policies</w:t>
      </w:r>
      <w:r w:rsidR="001A2577">
        <w:rPr>
          <w:rFonts w:ascii="Times New Roman" w:hAnsi="Times New Roman" w:cs="Times New Roman"/>
          <w:lang w:val="en-GB"/>
        </w:rPr>
        <w:t xml:space="preserve"> </w:t>
      </w:r>
      <w:r w:rsidR="00574503">
        <w:rPr>
          <w:rFonts w:ascii="Times New Roman" w:hAnsi="Times New Roman" w:cs="Times New Roman"/>
          <w:lang w:val="en-GB"/>
        </w:rPr>
        <w:t xml:space="preserve">worldwide, which </w:t>
      </w:r>
      <w:r w:rsidR="001A2577">
        <w:rPr>
          <w:rFonts w:ascii="Times New Roman" w:hAnsi="Times New Roman" w:cs="Times New Roman"/>
          <w:lang w:val="en-GB"/>
        </w:rPr>
        <w:t xml:space="preserve">reduce </w:t>
      </w:r>
      <w:r w:rsidR="0067480F">
        <w:rPr>
          <w:rFonts w:ascii="Times New Roman" w:hAnsi="Times New Roman" w:cs="Times New Roman"/>
          <w:lang w:val="en-GB"/>
        </w:rPr>
        <w:t>math learners to workers that must compete in a</w:t>
      </w:r>
      <w:r w:rsidR="001A2577">
        <w:rPr>
          <w:rFonts w:ascii="Times New Roman" w:hAnsi="Times New Roman" w:cs="Times New Roman"/>
          <w:lang w:val="en-GB"/>
        </w:rPr>
        <w:t>n</w:t>
      </w:r>
      <w:r w:rsidR="0067480F">
        <w:rPr>
          <w:rFonts w:ascii="Times New Roman" w:hAnsi="Times New Roman" w:cs="Times New Roman"/>
          <w:lang w:val="en-GB"/>
        </w:rPr>
        <w:t xml:space="preserve"> economi</w:t>
      </w:r>
      <w:r w:rsidR="00574503">
        <w:rPr>
          <w:rFonts w:ascii="Times New Roman" w:hAnsi="Times New Roman" w:cs="Times New Roman"/>
          <w:lang w:val="en-GB"/>
        </w:rPr>
        <w:t>cally deprived global world and</w:t>
      </w:r>
      <w:r w:rsidR="00E77CF0">
        <w:rPr>
          <w:rFonts w:ascii="Times New Roman" w:hAnsi="Times New Roman" w:cs="Times New Roman"/>
          <w:lang w:val="en-GB"/>
        </w:rPr>
        <w:t xml:space="preserve"> define</w:t>
      </w:r>
      <w:r w:rsidR="00E445DA">
        <w:rPr>
          <w:rFonts w:ascii="Times New Roman" w:hAnsi="Times New Roman" w:cs="Times New Roman"/>
          <w:lang w:val="en-GB"/>
        </w:rPr>
        <w:t>s</w:t>
      </w:r>
      <w:r w:rsidR="00E77CF0">
        <w:rPr>
          <w:rFonts w:ascii="Times New Roman" w:hAnsi="Times New Roman" w:cs="Times New Roman"/>
          <w:lang w:val="en-GB"/>
        </w:rPr>
        <w:t xml:space="preserve"> </w:t>
      </w:r>
      <w:r w:rsidR="00574503">
        <w:rPr>
          <w:rFonts w:ascii="Times New Roman" w:hAnsi="Times New Roman" w:cs="Times New Roman"/>
          <w:lang w:val="en-GB"/>
        </w:rPr>
        <w:t>citizens as</w:t>
      </w:r>
      <w:r w:rsidR="0067480F">
        <w:rPr>
          <w:rFonts w:ascii="Times New Roman" w:hAnsi="Times New Roman" w:cs="Times New Roman"/>
          <w:lang w:val="en-GB"/>
        </w:rPr>
        <w:t xml:space="preserve"> consumers whose sole democratic purpose is to garner enough numerical literacy in order to</w:t>
      </w:r>
      <w:r w:rsidR="00574503">
        <w:rPr>
          <w:rFonts w:ascii="Times New Roman" w:hAnsi="Times New Roman" w:cs="Times New Roman"/>
          <w:lang w:val="en-GB"/>
        </w:rPr>
        <w:t xml:space="preserve"> not ensue financial hardship to</w:t>
      </w:r>
      <w:r w:rsidR="0067480F">
        <w:rPr>
          <w:rFonts w:ascii="Times New Roman" w:hAnsi="Times New Roman" w:cs="Times New Roman"/>
          <w:lang w:val="en-GB"/>
        </w:rPr>
        <w:t xml:space="preserve"> themselves and to their country. </w:t>
      </w:r>
    </w:p>
    <w:p w:rsidR="00E735BB" w:rsidRDefault="00904CA3" w:rsidP="001B7BC8">
      <w:pPr>
        <w:pBdr>
          <w:bottom w:val="single" w:sz="6" w:space="0" w:color="auto"/>
        </w:pBdr>
        <w:spacing w:after="120"/>
        <w:jc w:val="both"/>
        <w:rPr>
          <w:rFonts w:ascii="Times New Roman" w:hAnsi="Times New Roman" w:cs="Times New Roman"/>
        </w:rPr>
      </w:pPr>
      <w:r>
        <w:rPr>
          <w:rFonts w:ascii="Times New Roman" w:hAnsi="Times New Roman" w:cs="Times New Roman"/>
        </w:rPr>
        <w:tab/>
      </w:r>
      <w:r w:rsidR="00A352AB">
        <w:rPr>
          <w:rFonts w:ascii="Times New Roman" w:hAnsi="Times New Roman" w:cs="Times New Roman"/>
          <w:color w:val="000000"/>
        </w:rPr>
        <w:t>I begin this</w:t>
      </w:r>
      <w:r w:rsidR="00A352AB" w:rsidRPr="00DA5361">
        <w:rPr>
          <w:rFonts w:ascii="Times New Roman" w:hAnsi="Times New Roman" w:cs="Times New Roman"/>
          <w:color w:val="000000"/>
        </w:rPr>
        <w:t xml:space="preserve"> essay </w:t>
      </w:r>
      <w:r w:rsidR="00A352AB">
        <w:rPr>
          <w:rFonts w:ascii="Times New Roman" w:hAnsi="Times New Roman" w:cs="Times New Roman"/>
          <w:color w:val="000000"/>
        </w:rPr>
        <w:t>by exploring the conceptual brid</w:t>
      </w:r>
      <w:r w:rsidR="009F39AE">
        <w:rPr>
          <w:rFonts w:ascii="Times New Roman" w:hAnsi="Times New Roman" w:cs="Times New Roman"/>
          <w:color w:val="000000"/>
        </w:rPr>
        <w:t>ge between ontology and political action</w:t>
      </w:r>
      <w:r w:rsidR="00A352AB">
        <w:rPr>
          <w:rFonts w:ascii="Times New Roman" w:hAnsi="Times New Roman" w:cs="Times New Roman"/>
          <w:color w:val="000000"/>
        </w:rPr>
        <w:t xml:space="preserve">. </w:t>
      </w:r>
      <w:r w:rsidR="009F39AE">
        <w:rPr>
          <w:rFonts w:ascii="Times New Roman" w:hAnsi="Times New Roman" w:cs="Times New Roman"/>
          <w:color w:val="000000"/>
        </w:rPr>
        <w:t xml:space="preserve">I relate this perspective to specifically address how </w:t>
      </w:r>
      <w:r w:rsidR="0015111C">
        <w:rPr>
          <w:rFonts w:ascii="Times New Roman" w:hAnsi="Times New Roman" w:cs="Times New Roman"/>
          <w:color w:val="000000"/>
        </w:rPr>
        <w:t xml:space="preserve">philosophy of </w:t>
      </w:r>
      <w:r w:rsidR="009F39AE">
        <w:rPr>
          <w:rFonts w:ascii="Times New Roman" w:hAnsi="Times New Roman" w:cs="Times New Roman"/>
          <w:color w:val="000000"/>
        </w:rPr>
        <w:t xml:space="preserve">mathematics education can serve to ignite political praxis.  </w:t>
      </w:r>
      <w:r w:rsidR="00A352AB">
        <w:rPr>
          <w:rFonts w:ascii="Times New Roman" w:hAnsi="Times New Roman" w:cs="Times New Roman"/>
          <w:color w:val="000000"/>
        </w:rPr>
        <w:t xml:space="preserve">Then, using content analysis as a methodological tool, I </w:t>
      </w:r>
      <w:r w:rsidR="009F39AE">
        <w:rPr>
          <w:rFonts w:ascii="Times New Roman" w:hAnsi="Times New Roman" w:cs="Times New Roman"/>
          <w:color w:val="000000"/>
        </w:rPr>
        <w:t xml:space="preserve">show how </w:t>
      </w:r>
      <w:r w:rsidR="00A352AB">
        <w:rPr>
          <w:rFonts w:ascii="Times New Roman" w:hAnsi="Times New Roman" w:cs="Times New Roman"/>
          <w:color w:val="000000"/>
        </w:rPr>
        <w:t xml:space="preserve">examples from results from a larger empirically study </w:t>
      </w:r>
      <w:r w:rsidR="009F39AE">
        <w:rPr>
          <w:rFonts w:ascii="Times New Roman" w:hAnsi="Times New Roman" w:cs="Times New Roman"/>
          <w:color w:val="000000"/>
        </w:rPr>
        <w:t>can be used to</w:t>
      </w:r>
      <w:r w:rsidR="00A352AB">
        <w:rPr>
          <w:rFonts w:ascii="Times New Roman" w:hAnsi="Times New Roman" w:cs="Times New Roman"/>
          <w:color w:val="000000"/>
        </w:rPr>
        <w:t xml:space="preserve"> contrast with </w:t>
      </w:r>
      <w:r w:rsidR="000B4C8D">
        <w:rPr>
          <w:rFonts w:ascii="Times New Roman" w:hAnsi="Times New Roman" w:cs="Times New Roman"/>
          <w:color w:val="000000"/>
        </w:rPr>
        <w:t xml:space="preserve">results from </w:t>
      </w:r>
      <w:r w:rsidR="00A352AB">
        <w:rPr>
          <w:rFonts w:ascii="Times New Roman" w:hAnsi="Times New Roman" w:cs="Times New Roman"/>
          <w:color w:val="000000"/>
        </w:rPr>
        <w:t>alternative discourses.  Last, I discuss the implications for political praxis within the education field and offer</w:t>
      </w:r>
      <w:r w:rsidR="00A352AB" w:rsidRPr="00DA5361">
        <w:rPr>
          <w:rFonts w:ascii="Times New Roman" w:hAnsi="Times New Roman" w:cs="Times New Roman"/>
          <w:color w:val="000000"/>
        </w:rPr>
        <w:t xml:space="preserve"> </w:t>
      </w:r>
      <w:r w:rsidR="00A352AB">
        <w:rPr>
          <w:rFonts w:ascii="Times New Roman" w:hAnsi="Times New Roman" w:cs="Times New Roman"/>
          <w:color w:val="000000"/>
        </w:rPr>
        <w:t xml:space="preserve">preliminary </w:t>
      </w:r>
      <w:r w:rsidR="00A352AB" w:rsidRPr="00DA5361">
        <w:rPr>
          <w:rFonts w:ascii="Times New Roman" w:hAnsi="Times New Roman" w:cs="Times New Roman"/>
          <w:color w:val="000000"/>
        </w:rPr>
        <w:t xml:space="preserve">suggestions for </w:t>
      </w:r>
      <w:r w:rsidR="0015111C">
        <w:rPr>
          <w:rFonts w:ascii="Times New Roman" w:hAnsi="Times New Roman" w:cs="Times New Roman"/>
          <w:color w:val="000000"/>
        </w:rPr>
        <w:t xml:space="preserve">social justice </w:t>
      </w:r>
      <w:r w:rsidR="00A352AB" w:rsidRPr="00DA5361">
        <w:rPr>
          <w:rFonts w:ascii="Times New Roman" w:hAnsi="Times New Roman" w:cs="Times New Roman"/>
          <w:color w:val="000000"/>
        </w:rPr>
        <w:t>refo</w:t>
      </w:r>
      <w:r w:rsidR="0015111C">
        <w:rPr>
          <w:rFonts w:ascii="Times New Roman" w:hAnsi="Times New Roman" w:cs="Times New Roman"/>
          <w:color w:val="000000"/>
        </w:rPr>
        <w:t>rm</w:t>
      </w:r>
      <w:r w:rsidR="000B4C8D">
        <w:rPr>
          <w:rFonts w:ascii="Times New Roman" w:hAnsi="Times New Roman" w:cs="Times New Roman"/>
          <w:color w:val="000000"/>
        </w:rPr>
        <w:t xml:space="preserve"> in mathematics education</w:t>
      </w:r>
      <w:r w:rsidR="00574503">
        <w:rPr>
          <w:rFonts w:ascii="Times New Roman" w:hAnsi="Times New Roman" w:cs="Times New Roman"/>
          <w:color w:val="000000"/>
        </w:rPr>
        <w:t>.</w:t>
      </w:r>
    </w:p>
    <w:p w:rsidR="00574503" w:rsidRPr="00E735BB" w:rsidRDefault="00574503" w:rsidP="001B7BC8">
      <w:pPr>
        <w:pBdr>
          <w:bottom w:val="single" w:sz="6" w:space="0" w:color="auto"/>
        </w:pBdr>
        <w:spacing w:after="120"/>
        <w:jc w:val="both"/>
        <w:rPr>
          <w:rFonts w:ascii="Times New Roman" w:hAnsi="Times New Roman" w:cs="Times New Roman"/>
        </w:rPr>
      </w:pPr>
      <w:r w:rsidRPr="00574503">
        <w:rPr>
          <w:rFonts w:ascii="Times New Roman" w:hAnsi="Times New Roman" w:cs="Times New Roman"/>
          <w:color w:val="000000"/>
        </w:rPr>
        <w:t xml:space="preserve">The main questions that drove </w:t>
      </w:r>
      <w:r w:rsidR="00F44972">
        <w:rPr>
          <w:rFonts w:ascii="Times New Roman" w:hAnsi="Times New Roman" w:cs="Times New Roman"/>
          <w:color w:val="000000"/>
        </w:rPr>
        <w:t xml:space="preserve">this work are as </w:t>
      </w:r>
      <w:proofErr w:type="spellStart"/>
      <w:r w:rsidR="00F44972">
        <w:rPr>
          <w:rFonts w:ascii="Times New Roman" w:hAnsi="Times New Roman" w:cs="Times New Roman"/>
          <w:color w:val="000000"/>
        </w:rPr>
        <w:t>followes</w:t>
      </w:r>
      <w:proofErr w:type="spellEnd"/>
      <w:r w:rsidRPr="00574503">
        <w:rPr>
          <w:rFonts w:ascii="Times New Roman" w:hAnsi="Times New Roman" w:cs="Times New Roman"/>
          <w:color w:val="000000"/>
        </w:rPr>
        <w:t>:</w:t>
      </w:r>
    </w:p>
    <w:p w:rsidR="00ED4523" w:rsidRDefault="00574503" w:rsidP="001B7BC8">
      <w:pPr>
        <w:pBdr>
          <w:bottom w:val="single" w:sz="6" w:space="0" w:color="auto"/>
        </w:pBdr>
        <w:spacing w:after="120"/>
        <w:jc w:val="both"/>
        <w:rPr>
          <w:rFonts w:ascii="Times New Roman" w:hAnsi="Times New Roman" w:cs="Times New Roman"/>
          <w:color w:val="000000"/>
          <w:lang w:val="en-GB"/>
        </w:rPr>
      </w:pPr>
      <w:r w:rsidRPr="00574503">
        <w:rPr>
          <w:rFonts w:ascii="Times New Roman" w:hAnsi="Times New Roman" w:cs="Times New Roman"/>
          <w:color w:val="000000"/>
        </w:rPr>
        <w:t>1. What are the ontological assumptions present in U.S. mathematics education reform discourses and their marginalized alternative discourses?</w:t>
      </w:r>
      <w:r w:rsidR="00141582">
        <w:rPr>
          <w:rFonts w:ascii="Times New Roman" w:hAnsi="Times New Roman" w:cs="Times New Roman"/>
          <w:color w:val="000000"/>
          <w:lang w:val="en-GB"/>
        </w:rPr>
        <w:t xml:space="preserve">  </w:t>
      </w:r>
    </w:p>
    <w:p w:rsidR="00ED4523" w:rsidRDefault="00574503" w:rsidP="001B7BC8">
      <w:pPr>
        <w:pBdr>
          <w:bottom w:val="single" w:sz="6" w:space="0" w:color="auto"/>
        </w:pBdr>
        <w:spacing w:after="120"/>
        <w:jc w:val="both"/>
        <w:rPr>
          <w:rFonts w:ascii="Times New Roman" w:hAnsi="Times New Roman" w:cs="Times New Roman"/>
          <w:color w:val="000000"/>
          <w:lang w:val="en-GB"/>
        </w:rPr>
      </w:pPr>
      <w:r w:rsidRPr="00574503">
        <w:rPr>
          <w:rFonts w:ascii="Times New Roman" w:hAnsi="Times New Roman" w:cs="Times New Roman"/>
          <w:color w:val="000000"/>
        </w:rPr>
        <w:t>2. How can knowing these assumptions influence a more powerful praxis for meeting democratic social justice aims in education today?</w:t>
      </w:r>
    </w:p>
    <w:p w:rsidR="00ED4523" w:rsidRDefault="00574503" w:rsidP="001B7BC8">
      <w:pPr>
        <w:pBdr>
          <w:bottom w:val="single" w:sz="6" w:space="0" w:color="auto"/>
        </w:pBdr>
        <w:spacing w:after="120"/>
        <w:jc w:val="both"/>
        <w:rPr>
          <w:rFonts w:ascii="Times New Roman" w:hAnsi="Times New Roman" w:cs="Times New Roman"/>
          <w:color w:val="000000"/>
          <w:lang w:val="en-GB"/>
        </w:rPr>
      </w:pPr>
      <w:r w:rsidRPr="00574503">
        <w:rPr>
          <w:rFonts w:ascii="Times New Roman" w:hAnsi="Times New Roman" w:cs="Times New Roman"/>
          <w:color w:val="000000"/>
        </w:rPr>
        <w:t>Thus, these questions rest on the following suppositions:</w:t>
      </w:r>
    </w:p>
    <w:p w:rsidR="00ED4523" w:rsidRDefault="00574503" w:rsidP="001B7BC8">
      <w:pPr>
        <w:pBdr>
          <w:bottom w:val="single" w:sz="6" w:space="0" w:color="auto"/>
        </w:pBdr>
        <w:spacing w:after="120"/>
        <w:jc w:val="both"/>
        <w:rPr>
          <w:rFonts w:ascii="Times New Roman" w:hAnsi="Times New Roman" w:cs="Times New Roman"/>
          <w:color w:val="000000"/>
          <w:lang w:val="en-GB"/>
        </w:rPr>
      </w:pPr>
      <w:r w:rsidRPr="00574503">
        <w:rPr>
          <w:rFonts w:ascii="Times New Roman" w:hAnsi="Times New Roman" w:cs="Times New Roman"/>
          <w:color w:val="000000"/>
        </w:rPr>
        <w:t>1. Ontological assumptions are inherent in mathematics education discourses and important within the larger framework of education.</w:t>
      </w:r>
    </w:p>
    <w:p w:rsidR="00574503" w:rsidRPr="00574503" w:rsidRDefault="00574503" w:rsidP="001B7BC8">
      <w:pPr>
        <w:pBdr>
          <w:bottom w:val="single" w:sz="6" w:space="0" w:color="auto"/>
        </w:pBdr>
        <w:spacing w:after="120"/>
        <w:jc w:val="both"/>
        <w:rPr>
          <w:rFonts w:ascii="Times New Roman" w:hAnsi="Times New Roman" w:cs="Times New Roman"/>
          <w:color w:val="000000"/>
          <w:lang w:val="en-GB"/>
        </w:rPr>
      </w:pPr>
      <w:r w:rsidRPr="00574503">
        <w:rPr>
          <w:rFonts w:ascii="Times New Roman" w:hAnsi="Times New Roman" w:cs="Times New Roman"/>
          <w:color w:val="000000"/>
        </w:rPr>
        <w:lastRenderedPageBreak/>
        <w:t xml:space="preserve">2.  Once change agents within education become aware of such assumptions, this new knowledge will facilitate a more powerful praxis to meet social justice democratic aims. </w:t>
      </w:r>
      <w:r w:rsidRPr="00574503">
        <w:rPr>
          <w:rFonts w:ascii="Times New Roman" w:hAnsi="Times New Roman" w:cs="Times New Roman"/>
          <w:color w:val="000000"/>
        </w:rPr>
        <w:tab/>
        <w:t xml:space="preserve"> </w:t>
      </w:r>
    </w:p>
    <w:p w:rsidR="00ED4523" w:rsidRDefault="00ED4523" w:rsidP="001B7BC8">
      <w:pPr>
        <w:pBdr>
          <w:bottom w:val="single" w:sz="6" w:space="1" w:color="auto"/>
        </w:pBdr>
        <w:spacing w:after="120"/>
        <w:jc w:val="both"/>
        <w:rPr>
          <w:rFonts w:ascii="Times New Roman" w:hAnsi="Times New Roman" w:cs="Times New Roman"/>
          <w:b/>
        </w:rPr>
      </w:pPr>
    </w:p>
    <w:p w:rsidR="00E50340" w:rsidRDefault="00DF3D5F" w:rsidP="001B7BC8">
      <w:pPr>
        <w:pBdr>
          <w:bottom w:val="single" w:sz="6" w:space="1" w:color="auto"/>
        </w:pBdr>
        <w:spacing w:after="120"/>
        <w:jc w:val="both"/>
        <w:rPr>
          <w:rFonts w:ascii="Times New Roman" w:hAnsi="Times New Roman" w:cs="Times New Roman"/>
          <w:lang w:val="en-GB"/>
        </w:rPr>
      </w:pPr>
      <w:r>
        <w:rPr>
          <w:rFonts w:ascii="Times New Roman" w:hAnsi="Times New Roman" w:cs="Times New Roman"/>
          <w:b/>
        </w:rPr>
        <w:t>The Importance of Ontological Inquiry in Mathematics</w:t>
      </w:r>
    </w:p>
    <w:p w:rsidR="00E77CF0" w:rsidRDefault="00E50340" w:rsidP="001B7BC8">
      <w:pPr>
        <w:pBdr>
          <w:bottom w:val="single" w:sz="6" w:space="1" w:color="auto"/>
        </w:pBdr>
        <w:spacing w:after="120"/>
        <w:jc w:val="both"/>
        <w:rPr>
          <w:rFonts w:ascii="Times New Roman" w:hAnsi="Times New Roman" w:cs="Times New Roman"/>
        </w:rPr>
      </w:pPr>
      <w:r>
        <w:rPr>
          <w:rFonts w:ascii="Times New Roman" w:hAnsi="Times New Roman" w:cs="Times New Roman"/>
          <w:lang w:val="en-GB"/>
        </w:rPr>
        <w:tab/>
      </w:r>
      <w:r w:rsidR="00F957F0">
        <w:rPr>
          <w:rFonts w:ascii="Times New Roman" w:hAnsi="Times New Roman" w:cs="Times New Roman"/>
          <w:color w:val="000000"/>
        </w:rPr>
        <w:t xml:space="preserve">No other discipline has been perceived as valuable to the needs of a society as well as the knowledge base of individual citizens as mathematics (Burbaker, 2008; Steen, 1997).  </w:t>
      </w:r>
      <w:r w:rsidRPr="00DA5361">
        <w:rPr>
          <w:rFonts w:ascii="Times New Roman" w:hAnsi="Times New Roman" w:cs="Times New Roman"/>
        </w:rPr>
        <w:t xml:space="preserve">To begin to critique the dominant agenda of current mathematics education reform, which is centered on maintaining national competitive technological edge in a global capitalistic marketplace, we need to first become aware of the way in which </w:t>
      </w:r>
      <w:r w:rsidR="00E77CF0">
        <w:rPr>
          <w:rFonts w:ascii="Times New Roman" w:hAnsi="Times New Roman" w:cs="Times New Roman"/>
        </w:rPr>
        <w:t xml:space="preserve">the discipline of </w:t>
      </w:r>
      <w:r w:rsidRPr="00DA5361">
        <w:rPr>
          <w:rFonts w:ascii="Times New Roman" w:hAnsi="Times New Roman" w:cs="Times New Roman"/>
        </w:rPr>
        <w:t>mathematics frames our world and our vi</w:t>
      </w:r>
      <w:r>
        <w:rPr>
          <w:rFonts w:ascii="Times New Roman" w:hAnsi="Times New Roman" w:cs="Times New Roman"/>
        </w:rPr>
        <w:t>sion of ourselves within it</w:t>
      </w:r>
      <w:r w:rsidRPr="00DA5361">
        <w:rPr>
          <w:rFonts w:ascii="Times New Roman" w:hAnsi="Times New Roman" w:cs="Times New Roman"/>
        </w:rPr>
        <w:t>.</w:t>
      </w:r>
      <w:r>
        <w:rPr>
          <w:rFonts w:ascii="Times New Roman" w:hAnsi="Times New Roman" w:cs="Times New Roman"/>
        </w:rPr>
        <w:t xml:space="preserve">  </w:t>
      </w:r>
      <w:r w:rsidRPr="00DA5361">
        <w:rPr>
          <w:rFonts w:ascii="Times New Roman" w:hAnsi="Times New Roman" w:cs="Times New Roman"/>
        </w:rPr>
        <w:t>Needless to say, mathematics has done more than simply provide an arena for abstract thinking; it has been argued that our perception of mathematics frames our possible way of seeing the world, thereby excluding alternative conceptions of reality (</w:t>
      </w:r>
      <w:r w:rsidR="000F26DF">
        <w:rPr>
          <w:rFonts w:ascii="Times New Roman" w:hAnsi="Times New Roman" w:cs="Times New Roman"/>
        </w:rPr>
        <w:t xml:space="preserve">Restivo, </w:t>
      </w:r>
      <w:proofErr w:type="spellStart"/>
      <w:r w:rsidR="000F26DF">
        <w:rPr>
          <w:rFonts w:ascii="Times New Roman" w:hAnsi="Times New Roman" w:cs="Times New Roman"/>
        </w:rPr>
        <w:t>Bendegam</w:t>
      </w:r>
      <w:proofErr w:type="spellEnd"/>
      <w:r w:rsidR="000F26DF">
        <w:rPr>
          <w:rFonts w:ascii="Times New Roman" w:hAnsi="Times New Roman" w:cs="Times New Roman"/>
        </w:rPr>
        <w:t xml:space="preserve"> &amp; Fisher, 1993; </w:t>
      </w:r>
      <w:proofErr w:type="spellStart"/>
      <w:r w:rsidR="0015111C">
        <w:rPr>
          <w:rFonts w:ascii="Times New Roman" w:hAnsi="Times New Roman" w:cs="Times New Roman"/>
        </w:rPr>
        <w:t>Warnick</w:t>
      </w:r>
      <w:proofErr w:type="spellEnd"/>
      <w:r w:rsidR="0015111C">
        <w:rPr>
          <w:rFonts w:ascii="Times New Roman" w:hAnsi="Times New Roman" w:cs="Times New Roman"/>
        </w:rPr>
        <w:t xml:space="preserve"> &amp; </w:t>
      </w:r>
      <w:proofErr w:type="spellStart"/>
      <w:r w:rsidR="0015111C">
        <w:rPr>
          <w:rFonts w:ascii="Times New Roman" w:hAnsi="Times New Roman" w:cs="Times New Roman"/>
        </w:rPr>
        <w:t>Stemhagen</w:t>
      </w:r>
      <w:proofErr w:type="spellEnd"/>
      <w:r w:rsidR="0015111C">
        <w:rPr>
          <w:rFonts w:ascii="Times New Roman" w:hAnsi="Times New Roman" w:cs="Times New Roman"/>
        </w:rPr>
        <w:t>, 2007</w:t>
      </w:r>
      <w:r w:rsidRPr="00DA5361">
        <w:rPr>
          <w:rFonts w:ascii="Times New Roman" w:hAnsi="Times New Roman" w:cs="Times New Roman"/>
        </w:rPr>
        <w:t xml:space="preserve">). </w:t>
      </w:r>
      <w:r w:rsidRPr="00DA5361">
        <w:rPr>
          <w:rFonts w:ascii="Times New Roman" w:hAnsi="Times New Roman" w:cs="Times New Roman"/>
        </w:rPr>
        <w:br/>
      </w:r>
      <w:r w:rsidRPr="00DA5361">
        <w:rPr>
          <w:rFonts w:ascii="Times New Roman" w:hAnsi="Times New Roman" w:cs="Times New Roman"/>
        </w:rPr>
        <w:tab/>
      </w:r>
      <w:r w:rsidR="00E77CF0">
        <w:rPr>
          <w:rFonts w:ascii="Times New Roman" w:hAnsi="Times New Roman" w:cs="Times New Roman"/>
        </w:rPr>
        <w:t>T</w:t>
      </w:r>
      <w:r w:rsidR="00E77CF0" w:rsidRPr="00DA5361">
        <w:rPr>
          <w:rFonts w:ascii="Times New Roman" w:hAnsi="Times New Roman" w:cs="Times New Roman"/>
        </w:rPr>
        <w:t>he way we conceptualize mathematics directly relates to how we interact on a</w:t>
      </w:r>
      <w:r w:rsidR="000F26DF">
        <w:rPr>
          <w:rFonts w:ascii="Times New Roman" w:hAnsi="Times New Roman" w:cs="Times New Roman"/>
        </w:rPr>
        <w:t xml:space="preserve"> political and social level.  </w:t>
      </w:r>
      <w:r w:rsidRPr="00DA5361">
        <w:rPr>
          <w:rFonts w:ascii="Times New Roman" w:hAnsi="Times New Roman" w:cs="Times New Roman"/>
        </w:rPr>
        <w:t>If we are to</w:t>
      </w:r>
      <w:r>
        <w:rPr>
          <w:rFonts w:ascii="Times New Roman" w:hAnsi="Times New Roman" w:cs="Times New Roman"/>
        </w:rPr>
        <w:t xml:space="preserve"> work towards </w:t>
      </w:r>
      <w:r w:rsidR="00E77CF0">
        <w:rPr>
          <w:rFonts w:ascii="Times New Roman" w:hAnsi="Times New Roman" w:cs="Times New Roman"/>
        </w:rPr>
        <w:t xml:space="preserve">social justice </w:t>
      </w:r>
      <w:r w:rsidRPr="00DA5361">
        <w:rPr>
          <w:rFonts w:ascii="Times New Roman" w:hAnsi="Times New Roman" w:cs="Times New Roman"/>
        </w:rPr>
        <w:t xml:space="preserve">democratic aims in mathematics education, we must ask </w:t>
      </w:r>
      <w:r w:rsidR="00574503">
        <w:rPr>
          <w:rFonts w:ascii="Times New Roman" w:hAnsi="Times New Roman" w:cs="Times New Roman"/>
        </w:rPr>
        <w:t xml:space="preserve">not only how to utilize mathematics to understand our world but also understand </w:t>
      </w:r>
      <w:r w:rsidRPr="00DA5361">
        <w:rPr>
          <w:rFonts w:ascii="Times New Roman" w:hAnsi="Times New Roman" w:cs="Times New Roman"/>
        </w:rPr>
        <w:t xml:space="preserve">how mathematics </w:t>
      </w:r>
      <w:r w:rsidR="00574503">
        <w:rPr>
          <w:rFonts w:ascii="Times New Roman" w:hAnsi="Times New Roman" w:cs="Times New Roman"/>
        </w:rPr>
        <w:t>shapes this</w:t>
      </w:r>
      <w:r w:rsidR="0067480F">
        <w:rPr>
          <w:rFonts w:ascii="Times New Roman" w:hAnsi="Times New Roman" w:cs="Times New Roman"/>
        </w:rPr>
        <w:t xml:space="preserve"> world</w:t>
      </w:r>
      <w:r w:rsidRPr="00DA5361">
        <w:rPr>
          <w:rFonts w:ascii="Times New Roman" w:hAnsi="Times New Roman" w:cs="Times New Roman"/>
        </w:rPr>
        <w:t xml:space="preserve">.  For instance, we can ask what types of </w:t>
      </w:r>
      <w:r w:rsidR="00574503">
        <w:rPr>
          <w:rFonts w:ascii="Times New Roman" w:hAnsi="Times New Roman" w:cs="Times New Roman"/>
        </w:rPr>
        <w:t xml:space="preserve">conceptions of </w:t>
      </w:r>
      <w:r w:rsidRPr="00DA5361">
        <w:rPr>
          <w:rFonts w:ascii="Times New Roman" w:hAnsi="Times New Roman" w:cs="Times New Roman"/>
        </w:rPr>
        <w:t>mathematics knowledge helped play a role in industrialization, world wars, and globalization in the 21</w:t>
      </w:r>
      <w:r w:rsidRPr="00DA5361">
        <w:rPr>
          <w:rFonts w:ascii="Times New Roman" w:hAnsi="Times New Roman" w:cs="Times New Roman"/>
          <w:vertAlign w:val="superscript"/>
        </w:rPr>
        <w:t>st</w:t>
      </w:r>
      <w:r w:rsidR="00E77CF0">
        <w:rPr>
          <w:rFonts w:ascii="Times New Roman" w:hAnsi="Times New Roman" w:cs="Times New Roman"/>
        </w:rPr>
        <w:t xml:space="preserve"> century?</w:t>
      </w:r>
      <w:r w:rsidRPr="00DA5361">
        <w:rPr>
          <w:rFonts w:ascii="Times New Roman" w:hAnsi="Times New Roman" w:cs="Times New Roman"/>
        </w:rPr>
        <w:t xml:space="preserve"> </w:t>
      </w:r>
      <w:r w:rsidR="00E77CF0">
        <w:rPr>
          <w:rFonts w:ascii="Times New Roman" w:hAnsi="Times New Roman" w:cs="Times New Roman"/>
        </w:rPr>
        <w:t xml:space="preserve">Or, we may ask what particular conceptions of mathematics underlie how we utilize it in our daily lives?  Further, we can explore how the values we place on mathematical knowledge influences the types of careers we choose, lifestyles we live, and material objects we value.  </w:t>
      </w:r>
    </w:p>
    <w:p w:rsidR="0096796D" w:rsidRPr="0096796D" w:rsidRDefault="0096796D" w:rsidP="001B7BC8">
      <w:pPr>
        <w:pBdr>
          <w:bottom w:val="single" w:sz="6" w:space="1" w:color="auto"/>
        </w:pBdr>
        <w:spacing w:after="120"/>
        <w:jc w:val="both"/>
        <w:rPr>
          <w:rFonts w:ascii="Times New Roman" w:hAnsi="Times New Roman" w:cs="Times New Roman"/>
        </w:rPr>
      </w:pPr>
      <w:r>
        <w:rPr>
          <w:rFonts w:ascii="Times New Roman" w:hAnsi="Times New Roman" w:cs="Times New Roman"/>
        </w:rPr>
        <w:tab/>
      </w:r>
      <w:r w:rsidRPr="0096796D">
        <w:rPr>
          <w:rFonts w:ascii="Times New Roman" w:hAnsi="Times New Roman" w:cs="Times New Roman"/>
        </w:rPr>
        <w:t xml:space="preserve">Mathematical knowledge is ubiquitous in modern society.  This fact leads me to conclude that it is precisely within such an all-encompassing discipline that change has the greatest potential to emerge.  The standardization and high stakes testing that has characterized policy reforms is not just about mathematics, but is mathematical insofar as it utilizes and is grounded on a particular ontological view of mathematics.  Thus, if policy practices and ideologies can be questioned and viable alternatives can be made, then it can be due to a turn in the way we ontologically view mathematics.  </w:t>
      </w:r>
    </w:p>
    <w:p w:rsidR="00D00F68" w:rsidRDefault="0015111C" w:rsidP="001B7BC8">
      <w:pPr>
        <w:pBdr>
          <w:bottom w:val="single" w:sz="6" w:space="1" w:color="auto"/>
        </w:pBdr>
        <w:spacing w:after="120"/>
        <w:jc w:val="both"/>
        <w:rPr>
          <w:rFonts w:ascii="Times New Roman" w:hAnsi="Times New Roman" w:cs="Times New Roman"/>
        </w:rPr>
      </w:pPr>
      <w:r>
        <w:rPr>
          <w:rFonts w:ascii="Times New Roman" w:hAnsi="Times New Roman" w:cs="Times New Roman"/>
        </w:rPr>
        <w:t>Popkewitz  (2003</w:t>
      </w:r>
      <w:r w:rsidR="00E50340" w:rsidRPr="00DA5361">
        <w:rPr>
          <w:rFonts w:ascii="Times New Roman" w:hAnsi="Times New Roman" w:cs="Times New Roman"/>
        </w:rPr>
        <w:t xml:space="preserve">) contends that </w:t>
      </w:r>
    </w:p>
    <w:p w:rsidR="00087CF3" w:rsidRDefault="00D00F68" w:rsidP="001B7BC8">
      <w:pPr>
        <w:pBdr>
          <w:bottom w:val="single" w:sz="6" w:space="1" w:color="auto"/>
        </w:pBdr>
        <w:spacing w:after="120"/>
        <w:jc w:val="both"/>
        <w:rPr>
          <w:rFonts w:ascii="Times New Roman" w:hAnsi="Times New Roman" w:cs="Times New Roman"/>
        </w:rPr>
      </w:pPr>
      <w:r>
        <w:rPr>
          <w:rFonts w:ascii="Times New Roman" w:hAnsi="Times New Roman" w:cs="Times New Roman"/>
        </w:rPr>
        <w:tab/>
      </w:r>
      <w:r w:rsidR="00DF3D5F">
        <w:rPr>
          <w:rFonts w:ascii="Times New Roman" w:hAnsi="Times New Roman" w:cs="Times New Roman"/>
        </w:rPr>
        <w:t>“M</w:t>
      </w:r>
      <w:r w:rsidR="00E50340" w:rsidRPr="00DA5361">
        <w:rPr>
          <w:rFonts w:ascii="Times New Roman" w:hAnsi="Times New Roman" w:cs="Times New Roman"/>
        </w:rPr>
        <w:t xml:space="preserve">athematics becomes the hand maiden to get another industrial agenda, an </w:t>
      </w:r>
      <w:r>
        <w:rPr>
          <w:rFonts w:ascii="Times New Roman" w:hAnsi="Times New Roman" w:cs="Times New Roman"/>
        </w:rPr>
        <w:tab/>
      </w:r>
      <w:r w:rsidR="00E50340" w:rsidRPr="00DA5361">
        <w:rPr>
          <w:rFonts w:ascii="Times New Roman" w:hAnsi="Times New Roman" w:cs="Times New Roman"/>
        </w:rPr>
        <w:t xml:space="preserve">agenda outlined by managerial corporate needs, functions and other operations </w:t>
      </w:r>
      <w:r>
        <w:rPr>
          <w:rFonts w:ascii="Times New Roman" w:hAnsi="Times New Roman" w:cs="Times New Roman"/>
        </w:rPr>
        <w:tab/>
      </w:r>
      <w:r w:rsidR="00E50340" w:rsidRPr="00DA5361">
        <w:rPr>
          <w:rFonts w:ascii="Times New Roman" w:hAnsi="Times New Roman" w:cs="Times New Roman"/>
        </w:rPr>
        <w:t>will serve the operating desire of the technologica</w:t>
      </w:r>
      <w:r>
        <w:rPr>
          <w:rFonts w:ascii="Times New Roman" w:hAnsi="Times New Roman" w:cs="Times New Roman"/>
        </w:rPr>
        <w:t>l complex as the future unfolds</w:t>
      </w:r>
      <w:r w:rsidR="00E50340" w:rsidRPr="00DA5361">
        <w:rPr>
          <w:rFonts w:ascii="Times New Roman" w:hAnsi="Times New Roman" w:cs="Times New Roman"/>
        </w:rPr>
        <w:t xml:space="preserve"> </w:t>
      </w:r>
      <w:r>
        <w:rPr>
          <w:rFonts w:ascii="Times New Roman" w:hAnsi="Times New Roman" w:cs="Times New Roman"/>
        </w:rPr>
        <w:tab/>
      </w:r>
      <w:r w:rsidR="00E50340" w:rsidRPr="00DA5361">
        <w:rPr>
          <w:rFonts w:ascii="Times New Roman" w:hAnsi="Times New Roman" w:cs="Times New Roman"/>
        </w:rPr>
        <w:t xml:space="preserve">mathematics becomes a means of transforming experience into bits of </w:t>
      </w:r>
      <w:r>
        <w:rPr>
          <w:rFonts w:ascii="Times New Roman" w:hAnsi="Times New Roman" w:cs="Times New Roman"/>
        </w:rPr>
        <w:tab/>
      </w:r>
      <w:r w:rsidR="00E50340" w:rsidRPr="00DA5361">
        <w:rPr>
          <w:rFonts w:ascii="Times New Roman" w:hAnsi="Times New Roman" w:cs="Times New Roman"/>
        </w:rPr>
        <w:t>information, it concurrent mutates learners into consumers”  (p</w:t>
      </w:r>
      <w:r w:rsidR="00E50340">
        <w:rPr>
          <w:rFonts w:ascii="Times New Roman" w:hAnsi="Times New Roman" w:cs="Times New Roman"/>
        </w:rPr>
        <w:t>.</w:t>
      </w:r>
      <w:r w:rsidR="00E50340" w:rsidRPr="00DA5361">
        <w:rPr>
          <w:rFonts w:ascii="Times New Roman" w:hAnsi="Times New Roman" w:cs="Times New Roman"/>
        </w:rPr>
        <w:t xml:space="preserve"> 265)</w:t>
      </w:r>
      <w:r w:rsidR="00E50340">
        <w:rPr>
          <w:rFonts w:ascii="Times New Roman" w:hAnsi="Times New Roman" w:cs="Times New Roman"/>
        </w:rPr>
        <w:t xml:space="preserve">. </w:t>
      </w:r>
    </w:p>
    <w:p w:rsidR="00DF3D5F" w:rsidRDefault="00E50340" w:rsidP="001B7BC8">
      <w:pPr>
        <w:pBdr>
          <w:bottom w:val="single" w:sz="6" w:space="1" w:color="auto"/>
        </w:pBdr>
        <w:spacing w:after="120"/>
        <w:jc w:val="both"/>
        <w:rPr>
          <w:rFonts w:ascii="Times New Roman" w:hAnsi="Times New Roman" w:cs="Times New Roman"/>
        </w:rPr>
      </w:pPr>
      <w:r>
        <w:rPr>
          <w:rFonts w:ascii="Times New Roman" w:hAnsi="Times New Roman" w:cs="Times New Roman"/>
        </w:rPr>
        <w:tab/>
      </w:r>
      <w:r w:rsidR="00DF3D5F">
        <w:rPr>
          <w:rFonts w:ascii="Times New Roman" w:hAnsi="Times New Roman" w:cs="Times New Roman"/>
        </w:rPr>
        <w:t xml:space="preserve">Indeed, critical theorists are right to point out the power struggles </w:t>
      </w:r>
      <w:r w:rsidR="004D7B10">
        <w:rPr>
          <w:rFonts w:ascii="Times New Roman" w:hAnsi="Times New Roman" w:cs="Times New Roman"/>
        </w:rPr>
        <w:t xml:space="preserve">and social inequities </w:t>
      </w:r>
      <w:r w:rsidR="00DF3D5F">
        <w:rPr>
          <w:rFonts w:ascii="Times New Roman" w:hAnsi="Times New Roman" w:cs="Times New Roman"/>
        </w:rPr>
        <w:t>inherent in modern capitalistic societies</w:t>
      </w:r>
      <w:r w:rsidR="004D7B10">
        <w:rPr>
          <w:rFonts w:ascii="Times New Roman" w:hAnsi="Times New Roman" w:cs="Times New Roman"/>
        </w:rPr>
        <w:t>.  I agree fully in the utilization of mathematics to uncover these destructive truths.  However, I wonder if we may not have gone far enough in our exploration of how these inequities emerged</w:t>
      </w:r>
      <w:r w:rsidR="00315E9F">
        <w:rPr>
          <w:rFonts w:ascii="Times New Roman" w:hAnsi="Times New Roman" w:cs="Times New Roman"/>
        </w:rPr>
        <w:t xml:space="preserve"> and what underlying philosophical assumptions were used to justify them.</w:t>
      </w:r>
      <w:r w:rsidR="00ED4523">
        <w:rPr>
          <w:rFonts w:ascii="Times New Roman" w:hAnsi="Times New Roman" w:cs="Times New Roman"/>
        </w:rPr>
        <w:t xml:space="preserve">  For instance, a positivist ontological view of numbers would assume that numbers are static eternal entities whose objective validity cannot be questioned.  Certainty, such a view warrants </w:t>
      </w:r>
      <w:r w:rsidR="00904CA3">
        <w:rPr>
          <w:rFonts w:ascii="Times New Roman" w:hAnsi="Times New Roman" w:cs="Times New Roman"/>
        </w:rPr>
        <w:t xml:space="preserve">capitalistic </w:t>
      </w:r>
      <w:r w:rsidR="00904CA3">
        <w:rPr>
          <w:rFonts w:ascii="Times New Roman" w:hAnsi="Times New Roman" w:cs="Times New Roman"/>
        </w:rPr>
        <w:lastRenderedPageBreak/>
        <w:t>practices and western meritocracy ideologies, which help facilitate social and cultural inequalities.   Currently, in the U.S. companies have begun using credit ratings as a means of differentiating future employees</w:t>
      </w:r>
      <w:r w:rsidR="006930C1">
        <w:rPr>
          <w:rFonts w:ascii="Times New Roman" w:hAnsi="Times New Roman" w:cs="Times New Roman"/>
        </w:rPr>
        <w:t>.  This unconstitutional practice de</w:t>
      </w:r>
      <w:r w:rsidR="00904CA3">
        <w:rPr>
          <w:rFonts w:ascii="Times New Roman" w:hAnsi="Times New Roman" w:cs="Times New Roman"/>
        </w:rPr>
        <w:t>contextualizes ma</w:t>
      </w:r>
      <w:r w:rsidR="006930C1">
        <w:rPr>
          <w:rFonts w:ascii="Times New Roman" w:hAnsi="Times New Roman" w:cs="Times New Roman"/>
        </w:rPr>
        <w:t xml:space="preserve">thematical knowledge from </w:t>
      </w:r>
      <w:r w:rsidR="00904CA3">
        <w:rPr>
          <w:rFonts w:ascii="Times New Roman" w:hAnsi="Times New Roman" w:cs="Times New Roman"/>
        </w:rPr>
        <w:t xml:space="preserve">social, political, and cultural variables, thereby </w:t>
      </w:r>
      <w:r w:rsidR="006930C1">
        <w:rPr>
          <w:rFonts w:ascii="Times New Roman" w:hAnsi="Times New Roman" w:cs="Times New Roman"/>
        </w:rPr>
        <w:t>legitimizing</w:t>
      </w:r>
      <w:r w:rsidR="00904CA3">
        <w:rPr>
          <w:rFonts w:ascii="Times New Roman" w:hAnsi="Times New Roman" w:cs="Times New Roman"/>
        </w:rPr>
        <w:t xml:space="preserve"> </w:t>
      </w:r>
      <w:r w:rsidR="006930C1">
        <w:rPr>
          <w:rFonts w:ascii="Times New Roman" w:hAnsi="Times New Roman" w:cs="Times New Roman"/>
        </w:rPr>
        <w:t>hiring practices that marginalize economically disadvantages groups from obtaining gainful and meaningful employment.  Only a positivist view of mathematics can justify such unethical practices.  However, if we understand mathematics in a fallibilist ontological view, which posits that numbers are culturally defined and therefore are always subjectively tied to social-political and cultural domains in which they are situated, than numerical data can only be placed in context to other more qualitative information.  Further, if we view mathematical entities as complex relations or parts of one another, perhaps as modern set theorists do or as I later term an</w:t>
      </w:r>
      <w:r w:rsidR="00EC3399">
        <w:rPr>
          <w:rFonts w:ascii="Times New Roman" w:hAnsi="Times New Roman" w:cs="Times New Roman"/>
        </w:rPr>
        <w:t xml:space="preserve"> aesthetic ontological view, tha</w:t>
      </w:r>
      <w:r w:rsidR="006930C1">
        <w:rPr>
          <w:rFonts w:ascii="Times New Roman" w:hAnsi="Times New Roman" w:cs="Times New Roman"/>
        </w:rPr>
        <w:t>n numerical data becomes a beautiful web of ideas that is more interested in explaining social as well as natural phenomenon in new and innovative ways</w:t>
      </w:r>
      <w:r w:rsidR="00D569DD">
        <w:rPr>
          <w:rFonts w:ascii="Times New Roman" w:hAnsi="Times New Roman" w:cs="Times New Roman"/>
        </w:rPr>
        <w:t>, and becomes less interested in differentiating people by any variable since such a practice would seem incomprehensible and uninteresting</w:t>
      </w:r>
      <w:r w:rsidR="006930C1">
        <w:rPr>
          <w:rFonts w:ascii="Times New Roman" w:hAnsi="Times New Roman" w:cs="Times New Roman"/>
        </w:rPr>
        <w:t xml:space="preserve">.  </w:t>
      </w:r>
    </w:p>
    <w:p w:rsidR="00574503" w:rsidRDefault="00166DA9" w:rsidP="001B7BC8">
      <w:pPr>
        <w:pBdr>
          <w:bottom w:val="single" w:sz="6" w:space="1" w:color="auto"/>
        </w:pBdr>
        <w:spacing w:after="120"/>
        <w:jc w:val="both"/>
        <w:rPr>
          <w:rFonts w:ascii="Times New Roman" w:hAnsi="Times New Roman" w:cs="Times New Roman"/>
        </w:rPr>
      </w:pPr>
      <w:r>
        <w:rPr>
          <w:rFonts w:ascii="Times New Roman" w:hAnsi="Times New Roman" w:cs="Times New Roman"/>
        </w:rPr>
        <w:tab/>
        <w:t xml:space="preserve">As the above example illustrated, our philosophical conceptions of what mathematics directly relate to how we use it in society.  But, where do we learn such views of mathematics?  The obvious, but certainly not exhaustive, </w:t>
      </w:r>
      <w:r w:rsidR="0096796D">
        <w:rPr>
          <w:rFonts w:ascii="Times New Roman" w:hAnsi="Times New Roman" w:cs="Times New Roman"/>
        </w:rPr>
        <w:t>answer is through education, both</w:t>
      </w:r>
      <w:r>
        <w:rPr>
          <w:rFonts w:ascii="Times New Roman" w:hAnsi="Times New Roman" w:cs="Times New Roman"/>
        </w:rPr>
        <w:t xml:space="preserve"> informal and formal.   In the following sections, I explain how ontological conceptions of mathematics play a crucial role in curricula, pedagogical, and reform decisions in education.  </w:t>
      </w:r>
    </w:p>
    <w:p w:rsidR="00574503" w:rsidRPr="00574503" w:rsidRDefault="00574503" w:rsidP="001B7BC8">
      <w:pPr>
        <w:pBdr>
          <w:bottom w:val="single" w:sz="6" w:space="1" w:color="auto"/>
        </w:pBdr>
        <w:spacing w:after="120"/>
        <w:jc w:val="both"/>
        <w:rPr>
          <w:rFonts w:ascii="Times New Roman" w:hAnsi="Times New Roman" w:cs="Times New Roman"/>
          <w:b/>
        </w:rPr>
      </w:pPr>
      <w:r w:rsidRPr="00574503">
        <w:rPr>
          <w:rFonts w:ascii="Times New Roman" w:hAnsi="Times New Roman" w:cs="Times New Roman"/>
          <w:b/>
        </w:rPr>
        <w:t>Ontology an</w:t>
      </w:r>
      <w:r w:rsidR="00DF3D5F">
        <w:rPr>
          <w:rFonts w:ascii="Times New Roman" w:hAnsi="Times New Roman" w:cs="Times New Roman"/>
          <w:b/>
        </w:rPr>
        <w:t>d</w:t>
      </w:r>
      <w:r w:rsidRPr="00574503">
        <w:rPr>
          <w:rFonts w:ascii="Times New Roman" w:hAnsi="Times New Roman" w:cs="Times New Roman"/>
          <w:b/>
        </w:rPr>
        <w:t xml:space="preserve"> Mathematics Education</w:t>
      </w:r>
    </w:p>
    <w:p w:rsidR="00DF3D5F" w:rsidRPr="00DF3D5F" w:rsidRDefault="00DF3D5F" w:rsidP="001B7BC8">
      <w:pPr>
        <w:pBdr>
          <w:bottom w:val="single" w:sz="6" w:space="1" w:color="auto"/>
        </w:pBdr>
        <w:spacing w:after="120"/>
        <w:jc w:val="both"/>
        <w:rPr>
          <w:rFonts w:ascii="Times New Roman" w:hAnsi="Times New Roman" w:cs="Times New Roman"/>
        </w:rPr>
      </w:pPr>
      <w:r>
        <w:rPr>
          <w:rFonts w:ascii="Times New Roman" w:hAnsi="Times New Roman" w:cs="Times New Roman"/>
        </w:rPr>
        <w:tab/>
      </w:r>
      <w:r w:rsidR="00ED4523" w:rsidRPr="00DF3D5F">
        <w:rPr>
          <w:rFonts w:ascii="Times New Roman" w:hAnsi="Times New Roman" w:cs="Times New Roman"/>
        </w:rPr>
        <w:t xml:space="preserve"> </w:t>
      </w:r>
      <w:r w:rsidRPr="00DF3D5F">
        <w:rPr>
          <w:rFonts w:ascii="Times New Roman" w:hAnsi="Times New Roman" w:cs="Times New Roman"/>
        </w:rPr>
        <w:t xml:space="preserve">The critical theorists of critical mathematics pedagogy were right to claim that education of mathematics is the rightful place for higher consciousness to emerge, yet they did not dig deeply enough to wonder exactly how such changes may take place and from where they stem.  </w:t>
      </w:r>
      <w:r w:rsidR="00EC3399" w:rsidRPr="00DF3D5F">
        <w:rPr>
          <w:rFonts w:ascii="Times New Roman" w:hAnsi="Times New Roman" w:cs="Times New Roman"/>
        </w:rPr>
        <w:t xml:space="preserve">Indeed, “any attempt to improve mathematics teaching in the United States without changing its culture will prove fruitless. (Davison &amp; Mitchell, 2008, p. 150). </w:t>
      </w:r>
      <w:r w:rsidR="00EC3399">
        <w:rPr>
          <w:rFonts w:ascii="Times New Roman" w:hAnsi="Times New Roman" w:cs="Times New Roman"/>
        </w:rPr>
        <w:t xml:space="preserve"> </w:t>
      </w:r>
      <w:r w:rsidRPr="00DF3D5F">
        <w:rPr>
          <w:rFonts w:ascii="Times New Roman" w:hAnsi="Times New Roman" w:cs="Times New Roman"/>
        </w:rPr>
        <w:t xml:space="preserve">Foucault warned us </w:t>
      </w:r>
      <w:r w:rsidR="005A550B">
        <w:rPr>
          <w:rFonts w:ascii="Times New Roman" w:hAnsi="Times New Roman" w:cs="Times New Roman"/>
        </w:rPr>
        <w:t>that</w:t>
      </w:r>
      <w:r w:rsidRPr="00DF3D5F">
        <w:rPr>
          <w:rFonts w:ascii="Times New Roman" w:hAnsi="Times New Roman" w:cs="Times New Roman"/>
        </w:rPr>
        <w:t xml:space="preserve"> only after we identify implicit social-political and cultural structures that are latent within dominant discourses, can we begin to lay the framework for seeing what pote</w:t>
      </w:r>
      <w:r w:rsidR="00AC6584">
        <w:rPr>
          <w:rFonts w:ascii="Times New Roman" w:hAnsi="Times New Roman" w:cs="Times New Roman"/>
        </w:rPr>
        <w:t>ntial political action can occur</w:t>
      </w:r>
      <w:r w:rsidRPr="00DF3D5F">
        <w:rPr>
          <w:rFonts w:ascii="Times New Roman" w:hAnsi="Times New Roman" w:cs="Times New Roman"/>
        </w:rPr>
        <w:t xml:space="preserve">.  Inquiry into social phenomenon should aim to disturb </w:t>
      </w:r>
      <w:r w:rsidR="00AC6584">
        <w:rPr>
          <w:rFonts w:ascii="Times New Roman" w:hAnsi="Times New Roman" w:cs="Times New Roman"/>
        </w:rPr>
        <w:t xml:space="preserve">or “disrupt </w:t>
      </w:r>
      <w:r w:rsidRPr="00DF3D5F">
        <w:rPr>
          <w:rFonts w:ascii="Times New Roman" w:hAnsi="Times New Roman" w:cs="Times New Roman"/>
        </w:rPr>
        <w:t xml:space="preserve">that which forms the very groundwork of our present, to make the given once more strange and to cause wonder at how it came to appear so natural” (Rose, 1999, p. 58).  It is within this spirit that this study was undertaken, so that researchers and educational theorists might </w:t>
      </w:r>
      <w:r w:rsidR="00C610EF">
        <w:rPr>
          <w:rFonts w:ascii="Times New Roman" w:hAnsi="Times New Roman" w:cs="Times New Roman"/>
        </w:rPr>
        <w:t>begin to see the strangeness of how mathematics is thought of and used in modern society</w:t>
      </w:r>
      <w:r w:rsidR="00AC6584">
        <w:rPr>
          <w:rFonts w:ascii="Times New Roman" w:hAnsi="Times New Roman" w:cs="Times New Roman"/>
        </w:rPr>
        <w:t xml:space="preserve"> and to question </w:t>
      </w:r>
      <w:r w:rsidR="00C610EF">
        <w:rPr>
          <w:rFonts w:ascii="Times New Roman" w:hAnsi="Times New Roman" w:cs="Times New Roman"/>
        </w:rPr>
        <w:t>such practices and rationales are natural.</w:t>
      </w:r>
      <w:r w:rsidRPr="00DF3D5F">
        <w:rPr>
          <w:rFonts w:ascii="Times New Roman" w:hAnsi="Times New Roman" w:cs="Times New Roman"/>
        </w:rPr>
        <w:t xml:space="preserve"> </w:t>
      </w:r>
    </w:p>
    <w:p w:rsidR="001E4590" w:rsidRDefault="001E4590" w:rsidP="001B7BC8">
      <w:pPr>
        <w:pBdr>
          <w:bottom w:val="single" w:sz="6" w:space="1" w:color="auto"/>
        </w:pBdr>
        <w:spacing w:after="120"/>
        <w:jc w:val="both"/>
        <w:rPr>
          <w:rFonts w:ascii="Times New Roman" w:hAnsi="Times New Roman" w:cs="Times New Roman"/>
        </w:rPr>
      </w:pPr>
      <w:r w:rsidRPr="00DA5361">
        <w:rPr>
          <w:rFonts w:ascii="Times New Roman" w:hAnsi="Times New Roman" w:cs="Times New Roman"/>
        </w:rPr>
        <w:t xml:space="preserve">Kurt </w:t>
      </w:r>
      <w:proofErr w:type="spellStart"/>
      <w:r w:rsidRPr="00DA5361">
        <w:rPr>
          <w:rFonts w:ascii="Times New Roman" w:hAnsi="Times New Roman" w:cs="Times New Roman"/>
        </w:rPr>
        <w:t>Stemhagen</w:t>
      </w:r>
      <w:proofErr w:type="spellEnd"/>
      <w:r w:rsidRPr="00DA5361">
        <w:rPr>
          <w:rFonts w:ascii="Times New Roman" w:hAnsi="Times New Roman" w:cs="Times New Roman"/>
        </w:rPr>
        <w:t xml:space="preserve"> (2003) writes:</w:t>
      </w:r>
    </w:p>
    <w:p w:rsidR="00ED4523" w:rsidRDefault="001E4590" w:rsidP="001B7BC8">
      <w:pPr>
        <w:pBdr>
          <w:bottom w:val="single" w:sz="6" w:space="1" w:color="auto"/>
        </w:pBdr>
        <w:spacing w:after="120"/>
        <w:jc w:val="both"/>
        <w:rPr>
          <w:rFonts w:ascii="Times New Roman" w:hAnsi="Times New Roman" w:cs="Times New Roman"/>
          <w:color w:val="000000"/>
        </w:rPr>
      </w:pPr>
      <w:r>
        <w:rPr>
          <w:rFonts w:ascii="Times New Roman" w:hAnsi="Times New Roman" w:cs="Times New Roman"/>
        </w:rPr>
        <w:tab/>
      </w:r>
      <w:r w:rsidRPr="00DA5361">
        <w:rPr>
          <w:rFonts w:ascii="Times New Roman" w:hAnsi="Times New Roman" w:cs="Times New Roman"/>
          <w:color w:val="000000"/>
        </w:rPr>
        <w:t xml:space="preserve">Furthermore, rethinking the purpose of school mathematics as a means to arm </w:t>
      </w:r>
      <w:r w:rsidRPr="00DA5361">
        <w:rPr>
          <w:rFonts w:ascii="Times New Roman" w:hAnsi="Times New Roman" w:cs="Times New Roman"/>
          <w:color w:val="000000"/>
        </w:rPr>
        <w:tab/>
        <w:t xml:space="preserve">students with tools for social justice, while certainly an improvement over school </w:t>
      </w:r>
      <w:r w:rsidRPr="00DA5361">
        <w:rPr>
          <w:rFonts w:ascii="Times New Roman" w:hAnsi="Times New Roman" w:cs="Times New Roman"/>
          <w:color w:val="000000"/>
        </w:rPr>
        <w:tab/>
        <w:t xml:space="preserve">mathematics as drill-and-kill or even as sets of isolated individual constructions, </w:t>
      </w:r>
      <w:r w:rsidRPr="00DA5361">
        <w:rPr>
          <w:rFonts w:ascii="Times New Roman" w:hAnsi="Times New Roman" w:cs="Times New Roman"/>
          <w:color w:val="000000"/>
        </w:rPr>
        <w:tab/>
        <w:t xml:space="preserve">might miss the point. It might miss the point because it is a </w:t>
      </w:r>
      <w:r w:rsidRPr="00DA5361">
        <w:rPr>
          <w:rFonts w:ascii="Times New Roman" w:hAnsi="Times New Roman" w:cs="Times New Roman"/>
          <w:i/>
          <w:iCs/>
          <w:color w:val="000000"/>
        </w:rPr>
        <w:t xml:space="preserve">post hoc </w:t>
      </w:r>
      <w:r w:rsidRPr="00DA5361">
        <w:rPr>
          <w:rFonts w:ascii="Times New Roman" w:hAnsi="Times New Roman" w:cs="Times New Roman"/>
          <w:color w:val="000000"/>
        </w:rPr>
        <w:t xml:space="preserve">application of </w:t>
      </w:r>
      <w:r w:rsidRPr="00DA5361">
        <w:rPr>
          <w:rFonts w:ascii="Times New Roman" w:hAnsi="Times New Roman" w:cs="Times New Roman"/>
          <w:color w:val="000000"/>
        </w:rPr>
        <w:tab/>
        <w:t xml:space="preserve">mathematics to our social problems. In other words, a strong form of recognition </w:t>
      </w:r>
      <w:r w:rsidRPr="00DA5361">
        <w:rPr>
          <w:rFonts w:ascii="Times New Roman" w:hAnsi="Times New Roman" w:cs="Times New Roman"/>
          <w:color w:val="000000"/>
        </w:rPr>
        <w:tab/>
        <w:t xml:space="preserve">as to the historical, social, and cultural contexts of mathematics and mathematics </w:t>
      </w:r>
      <w:r w:rsidRPr="00DA5361">
        <w:rPr>
          <w:rFonts w:ascii="Times New Roman" w:hAnsi="Times New Roman" w:cs="Times New Roman"/>
          <w:color w:val="000000"/>
        </w:rPr>
        <w:lastRenderedPageBreak/>
        <w:tab/>
        <w:t xml:space="preserve">education requires means that—in addition to using pre-decided upon </w:t>
      </w:r>
      <w:r w:rsidRPr="00DA5361">
        <w:rPr>
          <w:rFonts w:ascii="Times New Roman" w:hAnsi="Times New Roman" w:cs="Times New Roman"/>
          <w:color w:val="000000"/>
        </w:rPr>
        <w:tab/>
        <w:t xml:space="preserve">mathematical knowledge and skills to improve our social circumstances—we </w:t>
      </w:r>
      <w:r w:rsidRPr="00DA5361">
        <w:rPr>
          <w:rFonts w:ascii="Times New Roman" w:hAnsi="Times New Roman" w:cs="Times New Roman"/>
          <w:color w:val="000000"/>
        </w:rPr>
        <w:tab/>
        <w:t xml:space="preserve">need to acknowledge that mathematics itself is fundamentally historically, </w:t>
      </w:r>
      <w:r w:rsidRPr="00DA5361">
        <w:rPr>
          <w:rFonts w:ascii="Times New Roman" w:hAnsi="Times New Roman" w:cs="Times New Roman"/>
          <w:color w:val="000000"/>
        </w:rPr>
        <w:tab/>
        <w:t>socially, and culturally situated”  (p</w:t>
      </w:r>
      <w:r w:rsidR="00EC638C">
        <w:rPr>
          <w:rFonts w:ascii="Times New Roman" w:hAnsi="Times New Roman" w:cs="Times New Roman"/>
          <w:color w:val="000000"/>
        </w:rPr>
        <w:t>.</w:t>
      </w:r>
      <w:r w:rsidRPr="00DA5361">
        <w:rPr>
          <w:rFonts w:ascii="Times New Roman" w:hAnsi="Times New Roman" w:cs="Times New Roman"/>
          <w:color w:val="000000"/>
        </w:rPr>
        <w:t xml:space="preserve"> 64).  </w:t>
      </w:r>
    </w:p>
    <w:p w:rsidR="00C610EF" w:rsidRDefault="00C610EF" w:rsidP="001B7BC8">
      <w:pPr>
        <w:pBdr>
          <w:bottom w:val="single" w:sz="6" w:space="1" w:color="auto"/>
        </w:pBdr>
        <w:spacing w:after="120"/>
        <w:jc w:val="both"/>
        <w:rPr>
          <w:rFonts w:ascii="Times New Roman" w:hAnsi="Times New Roman" w:cs="Times New Roman"/>
        </w:rPr>
      </w:pPr>
      <w:r>
        <w:rPr>
          <w:rFonts w:ascii="Times New Roman" w:hAnsi="Times New Roman" w:cs="Times New Roman"/>
        </w:rPr>
        <w:t xml:space="preserve">Curricula changes might not be enough to help social justice causes within mathematics education.  </w:t>
      </w:r>
      <w:r w:rsidR="00166DA9" w:rsidRPr="00166DA9">
        <w:rPr>
          <w:rFonts w:ascii="Times New Roman" w:hAnsi="Times New Roman" w:cs="Times New Roman"/>
        </w:rPr>
        <w:t xml:space="preserve">Thom (1973) informed </w:t>
      </w:r>
      <w:r w:rsidR="00F44972">
        <w:rPr>
          <w:rFonts w:ascii="Times New Roman" w:hAnsi="Times New Roman" w:cs="Times New Roman"/>
        </w:rPr>
        <w:t>us</w:t>
      </w:r>
      <w:r w:rsidR="005A550B">
        <w:rPr>
          <w:rFonts w:ascii="Times New Roman" w:hAnsi="Times New Roman" w:cs="Times New Roman"/>
        </w:rPr>
        <w:t xml:space="preserve"> </w:t>
      </w:r>
      <w:r w:rsidR="00166DA9" w:rsidRPr="00166DA9">
        <w:rPr>
          <w:rFonts w:ascii="Times New Roman" w:hAnsi="Times New Roman" w:cs="Times New Roman"/>
        </w:rPr>
        <w:t>“all mathematical pedagogy, even if scarcely coherent, rests</w:t>
      </w:r>
      <w:r w:rsidR="005A550B">
        <w:rPr>
          <w:rFonts w:ascii="Times New Roman" w:hAnsi="Times New Roman" w:cs="Times New Roman"/>
        </w:rPr>
        <w:t xml:space="preserve"> on a philosophy of mathematics</w:t>
      </w:r>
      <w:r w:rsidR="00166DA9" w:rsidRPr="00166DA9">
        <w:rPr>
          <w:rFonts w:ascii="Times New Roman" w:hAnsi="Times New Roman" w:cs="Times New Roman"/>
        </w:rPr>
        <w:t xml:space="preserve">” </w:t>
      </w:r>
      <w:r w:rsidR="005A550B">
        <w:rPr>
          <w:rFonts w:ascii="Times New Roman" w:hAnsi="Times New Roman" w:cs="Times New Roman"/>
        </w:rPr>
        <w:t xml:space="preserve">(p. 204). </w:t>
      </w:r>
      <w:r w:rsidR="00166DA9" w:rsidRPr="00166DA9">
        <w:rPr>
          <w:rFonts w:ascii="Times New Roman" w:hAnsi="Times New Roman" w:cs="Times New Roman"/>
        </w:rPr>
        <w:t xml:space="preserve"> I would like to further this assertion and claim that ontological inquiry, a classical branch of mathematics and one that was once at the forefront of debates in philosophy of mathematics, is also essential to inquiry about the very purposes mathematics education ought to serve.  Solely examining the connection between epistemology and axiology in mathematics education policy reforms cannot give us the whole picture or suggest which alternative is the most sound.  This is because there are implicit ontological assumptions that are foundational to both epistemological claims on knowledge acquisition and axiological objectives that dictate the ends and means of mathematics education.  To illustrate this point I offer two short examples that describe ontological views of mathematics.  </w:t>
      </w:r>
    </w:p>
    <w:p w:rsidR="00C610EF" w:rsidRDefault="00C610EF" w:rsidP="001B7BC8">
      <w:pPr>
        <w:pBdr>
          <w:bottom w:val="single" w:sz="6" w:space="1" w:color="auto"/>
        </w:pBdr>
        <w:spacing w:after="120"/>
        <w:jc w:val="both"/>
        <w:rPr>
          <w:rFonts w:ascii="Times New Roman" w:hAnsi="Times New Roman" w:cs="Times New Roman"/>
        </w:rPr>
      </w:pPr>
      <w:r>
        <w:rPr>
          <w:rFonts w:ascii="Times New Roman" w:hAnsi="Times New Roman" w:cs="Times New Roman"/>
        </w:rPr>
        <w:tab/>
      </w:r>
      <w:r w:rsidR="00166DA9" w:rsidRPr="00166DA9">
        <w:rPr>
          <w:rFonts w:ascii="Times New Roman" w:hAnsi="Times New Roman" w:cs="Times New Roman"/>
        </w:rPr>
        <w:t xml:space="preserve">To understand mathematics in a positivist stance, or as a transcendental Platonic sense, as the ancient Greeks did, mathematics is a field of absolute knowledge that exists regardless of human understanding or cultural influence. In this ontological view, mathematical objects such as numbers and functions are absolute and precise in definition and static in their application.  Teaching practices that reflect such a view would rely on rote learning and drills to ensure students develop the essential basic mathematical facts early on.  It also would be categorized as having a reliance on numerical data and quantitative analysis, so much so that the numerical data generated through quantitative analysis would be viewed as valid and objective.  However, mathematics understood this way might not be the sole means to economic success either for the individual competing for jobs or for the nation trying to maintain global superiority at the world free market stage.  Instead, the primary purpose would be to raise our understanding of the world around us and imagine what may transcend it. </w:t>
      </w:r>
    </w:p>
    <w:p w:rsidR="00D569DD" w:rsidRDefault="00C610EF" w:rsidP="001B7BC8">
      <w:pPr>
        <w:pBdr>
          <w:bottom w:val="single" w:sz="6" w:space="1" w:color="auto"/>
        </w:pBdr>
        <w:spacing w:after="120"/>
        <w:jc w:val="both"/>
        <w:rPr>
          <w:rFonts w:ascii="Times New Roman" w:hAnsi="Times New Roman" w:cs="Times New Roman"/>
        </w:rPr>
      </w:pPr>
      <w:r>
        <w:rPr>
          <w:rFonts w:ascii="Times New Roman" w:hAnsi="Times New Roman" w:cs="Times New Roman"/>
        </w:rPr>
        <w:tab/>
      </w:r>
      <w:r w:rsidR="00166DA9" w:rsidRPr="00166DA9">
        <w:rPr>
          <w:rFonts w:ascii="Times New Roman" w:hAnsi="Times New Roman" w:cs="Times New Roman"/>
        </w:rPr>
        <w:t xml:space="preserve">The opposite of a Platonic view of mathematics, is the fallibilistic view.  Fallibilistic ontological assumptions stress the human element in culture and society that influences the way mathematics is not only taught, but how its knowledge evolves through new inventions and cultural values.  Mathematics understood this way would seek pragmatic ways to enrich human life and therefore seek to use mathematical knowledge in utilitarian ways that can help a person get a job or keep a nation strong.  Although a fallibilistic ontological view of mathematics seems to fit better with constructivist epistemologies rather than traditional ones, it is not clear if such ontological assumptions are present in the policies that specify a constructivist epistemic stance on teaching and learning. </w:t>
      </w:r>
    </w:p>
    <w:p w:rsidR="00D569DD" w:rsidRDefault="00D569DD" w:rsidP="001B7BC8">
      <w:pPr>
        <w:pBdr>
          <w:bottom w:val="single" w:sz="6" w:space="1" w:color="auto"/>
        </w:pBdr>
        <w:spacing w:after="120"/>
        <w:jc w:val="both"/>
        <w:rPr>
          <w:rFonts w:ascii="Times New Roman" w:hAnsi="Times New Roman" w:cs="Times New Roman"/>
        </w:rPr>
      </w:pPr>
      <w:r>
        <w:rPr>
          <w:rFonts w:ascii="Times New Roman" w:hAnsi="Times New Roman" w:cs="Times New Roman"/>
        </w:rPr>
        <w:tab/>
      </w:r>
      <w:r w:rsidR="00C610EF">
        <w:rPr>
          <w:rFonts w:ascii="Times New Roman" w:hAnsi="Times New Roman" w:cs="Times New Roman"/>
        </w:rPr>
        <w:t>There is yet a</w:t>
      </w:r>
      <w:r w:rsidR="00622304">
        <w:rPr>
          <w:rFonts w:ascii="Times New Roman" w:hAnsi="Times New Roman" w:cs="Times New Roman"/>
        </w:rPr>
        <w:t xml:space="preserve">nother view, which I have termed </w:t>
      </w:r>
      <w:r w:rsidR="00C610EF">
        <w:rPr>
          <w:rFonts w:ascii="Times New Roman" w:hAnsi="Times New Roman" w:cs="Times New Roman"/>
        </w:rPr>
        <w:t xml:space="preserve">aesthetic. In this </w:t>
      </w:r>
      <w:r w:rsidR="00622304">
        <w:rPr>
          <w:rFonts w:ascii="Times New Roman" w:hAnsi="Times New Roman" w:cs="Times New Roman"/>
        </w:rPr>
        <w:t xml:space="preserve">ontological </w:t>
      </w:r>
      <w:r w:rsidR="00C610EF">
        <w:rPr>
          <w:rFonts w:ascii="Times New Roman" w:hAnsi="Times New Roman" w:cs="Times New Roman"/>
        </w:rPr>
        <w:t xml:space="preserve">conception of mathematics, the beauty and wonder of mathematics </w:t>
      </w:r>
      <w:r w:rsidR="00622304">
        <w:rPr>
          <w:rFonts w:ascii="Times New Roman" w:hAnsi="Times New Roman" w:cs="Times New Roman"/>
        </w:rPr>
        <w:t>are at</w:t>
      </w:r>
      <w:r w:rsidR="00C610EF">
        <w:rPr>
          <w:rFonts w:ascii="Times New Roman" w:hAnsi="Times New Roman" w:cs="Times New Roman"/>
        </w:rPr>
        <w:t xml:space="preserve"> the forefront.  Numbers are viewed as only relational to one another, and structures and pathways are more essential to understand </w:t>
      </w:r>
      <w:r w:rsidR="00622304">
        <w:rPr>
          <w:rFonts w:ascii="Times New Roman" w:hAnsi="Times New Roman" w:cs="Times New Roman"/>
        </w:rPr>
        <w:t xml:space="preserve">these structures </w:t>
      </w:r>
      <w:r w:rsidR="00C610EF">
        <w:rPr>
          <w:rFonts w:ascii="Times New Roman" w:hAnsi="Times New Roman" w:cs="Times New Roman"/>
        </w:rPr>
        <w:t xml:space="preserve">than formulas and algorithms.  Such a conception of mathematics </w:t>
      </w:r>
      <w:r w:rsidR="00622304">
        <w:rPr>
          <w:rFonts w:ascii="Times New Roman" w:hAnsi="Times New Roman" w:cs="Times New Roman"/>
        </w:rPr>
        <w:t>stresses</w:t>
      </w:r>
      <w:r w:rsidR="00C610EF">
        <w:rPr>
          <w:rFonts w:ascii="Times New Roman" w:hAnsi="Times New Roman" w:cs="Times New Roman"/>
        </w:rPr>
        <w:t xml:space="preserve"> c</w:t>
      </w:r>
      <w:r w:rsidR="00622304">
        <w:rPr>
          <w:rFonts w:ascii="Times New Roman" w:hAnsi="Times New Roman" w:cs="Times New Roman"/>
        </w:rPr>
        <w:t xml:space="preserve">ooperation in the classroom, perhaps influencing </w:t>
      </w:r>
      <w:r w:rsidR="00C610EF">
        <w:rPr>
          <w:rFonts w:ascii="Times New Roman" w:hAnsi="Times New Roman" w:cs="Times New Roman"/>
        </w:rPr>
        <w:t xml:space="preserve">teaching practices </w:t>
      </w:r>
      <w:r w:rsidR="00622304">
        <w:rPr>
          <w:rFonts w:ascii="Times New Roman" w:hAnsi="Times New Roman" w:cs="Times New Roman"/>
        </w:rPr>
        <w:t>that are not</w:t>
      </w:r>
      <w:r w:rsidR="00C610EF">
        <w:rPr>
          <w:rFonts w:ascii="Times New Roman" w:hAnsi="Times New Roman" w:cs="Times New Roman"/>
        </w:rPr>
        <w:t xml:space="preserve"> tied to the dichotomous teacher-centered vs. student-</w:t>
      </w:r>
      <w:r w:rsidR="00C610EF">
        <w:rPr>
          <w:rFonts w:ascii="Times New Roman" w:hAnsi="Times New Roman" w:cs="Times New Roman"/>
        </w:rPr>
        <w:lastRenderedPageBreak/>
        <w:t>centered models; rather, the classroom would be viewed as a “community of inquiry,” where everyone is an equal participant activity engaged in utilizes one’s imagination and creative abilities in doing mathematics</w:t>
      </w:r>
      <w:r w:rsidR="00E735BB">
        <w:rPr>
          <w:rFonts w:ascii="Times New Roman" w:hAnsi="Times New Roman" w:cs="Times New Roman"/>
        </w:rPr>
        <w:t xml:space="preserve"> (</w:t>
      </w:r>
      <w:proofErr w:type="spellStart"/>
      <w:r w:rsidR="00E735BB">
        <w:rPr>
          <w:rFonts w:ascii="Times New Roman" w:hAnsi="Times New Roman" w:cs="Times New Roman"/>
        </w:rPr>
        <w:t>Lushyn</w:t>
      </w:r>
      <w:proofErr w:type="spellEnd"/>
      <w:r w:rsidR="00E735BB">
        <w:rPr>
          <w:rFonts w:ascii="Times New Roman" w:hAnsi="Times New Roman" w:cs="Times New Roman"/>
        </w:rPr>
        <w:t>, 2003)</w:t>
      </w:r>
      <w:r w:rsidR="00C610EF">
        <w:rPr>
          <w:rFonts w:ascii="Times New Roman" w:hAnsi="Times New Roman" w:cs="Times New Roman"/>
        </w:rPr>
        <w:t xml:space="preserve">.  </w:t>
      </w:r>
    </w:p>
    <w:p w:rsidR="00166DA9" w:rsidRDefault="00D569DD" w:rsidP="001B7BC8">
      <w:pPr>
        <w:pBdr>
          <w:bottom w:val="single" w:sz="6" w:space="1" w:color="auto"/>
        </w:pBdr>
        <w:spacing w:after="120"/>
        <w:jc w:val="both"/>
        <w:rPr>
          <w:rFonts w:ascii="Times New Roman" w:hAnsi="Times New Roman" w:cs="Times New Roman"/>
        </w:rPr>
      </w:pPr>
      <w:r>
        <w:rPr>
          <w:rFonts w:ascii="Times New Roman" w:hAnsi="Times New Roman" w:cs="Times New Roman"/>
        </w:rPr>
        <w:tab/>
        <w:t xml:space="preserve">The above ontological views of mathematics are not only present in the classroom, but also in policy reform documents that dictate classroom practices from top-down national and state levels.  While there is indeed an important difference between the day-to-day classroom experiences in a particular place and time, nonetheless, these spaces are increasingly being regulated and controlled by governmental practices that seek to undermine teacher autonomy and punish local school districts for not meeting impossible national objectives (e.g. Apple 2004; Giroux, 2005).  Thus, an important area for </w:t>
      </w:r>
      <w:r w:rsidR="00622304">
        <w:rPr>
          <w:rFonts w:ascii="Times New Roman" w:hAnsi="Times New Roman" w:cs="Times New Roman"/>
        </w:rPr>
        <w:t>praxis against such practices can be</w:t>
      </w:r>
      <w:r>
        <w:rPr>
          <w:rFonts w:ascii="Times New Roman" w:hAnsi="Times New Roman" w:cs="Times New Roman"/>
        </w:rPr>
        <w:t xml:space="preserve"> through </w:t>
      </w:r>
      <w:r w:rsidR="00622304">
        <w:rPr>
          <w:rFonts w:ascii="Times New Roman" w:hAnsi="Times New Roman" w:cs="Times New Roman"/>
        </w:rPr>
        <w:t xml:space="preserve">a </w:t>
      </w:r>
      <w:r>
        <w:rPr>
          <w:rFonts w:ascii="Times New Roman" w:hAnsi="Times New Roman" w:cs="Times New Roman"/>
        </w:rPr>
        <w:t>direct critique of policy discourses.</w:t>
      </w:r>
      <w:r w:rsidR="00166DA9" w:rsidRPr="00166DA9">
        <w:rPr>
          <w:rFonts w:ascii="Times New Roman" w:hAnsi="Times New Roman" w:cs="Times New Roman"/>
          <w:lang w:val="en-GB"/>
        </w:rPr>
        <w:tab/>
      </w:r>
    </w:p>
    <w:p w:rsidR="00ED4523" w:rsidRDefault="00ED4523" w:rsidP="001B7BC8">
      <w:pPr>
        <w:pBdr>
          <w:bottom w:val="single" w:sz="6" w:space="1" w:color="auto"/>
        </w:pBdr>
        <w:spacing w:after="120"/>
        <w:jc w:val="both"/>
        <w:rPr>
          <w:rFonts w:ascii="Times New Roman" w:hAnsi="Times New Roman" w:cs="Times New Roman"/>
        </w:rPr>
      </w:pPr>
    </w:p>
    <w:p w:rsidR="00ED4523" w:rsidRDefault="004310E5" w:rsidP="001B7BC8">
      <w:pPr>
        <w:pBdr>
          <w:bottom w:val="single" w:sz="6" w:space="1" w:color="auto"/>
        </w:pBdr>
        <w:spacing w:after="120"/>
        <w:jc w:val="both"/>
        <w:rPr>
          <w:rFonts w:ascii="Times New Roman" w:hAnsi="Times New Roman" w:cs="Times New Roman"/>
        </w:rPr>
      </w:pPr>
      <w:r>
        <w:rPr>
          <w:rFonts w:ascii="Times New Roman" w:hAnsi="Times New Roman" w:cs="Times New Roman"/>
          <w:b/>
          <w:lang w:val="en-GB"/>
        </w:rPr>
        <w:t xml:space="preserve">Ontology and Education </w:t>
      </w:r>
      <w:r w:rsidR="00FF7912">
        <w:rPr>
          <w:rFonts w:ascii="Times New Roman" w:hAnsi="Times New Roman" w:cs="Times New Roman"/>
          <w:b/>
          <w:lang w:val="en-GB"/>
        </w:rPr>
        <w:t xml:space="preserve">Policy </w:t>
      </w:r>
      <w:r>
        <w:rPr>
          <w:rFonts w:ascii="Times New Roman" w:hAnsi="Times New Roman" w:cs="Times New Roman"/>
          <w:b/>
          <w:lang w:val="en-GB"/>
        </w:rPr>
        <w:t>Reform</w:t>
      </w:r>
      <w:r w:rsidR="000F26DF">
        <w:rPr>
          <w:rFonts w:ascii="Times New Roman" w:hAnsi="Times New Roman" w:cs="Times New Roman"/>
          <w:b/>
          <w:lang w:val="en-GB"/>
        </w:rPr>
        <w:t xml:space="preserve"> Discourses</w:t>
      </w:r>
    </w:p>
    <w:p w:rsidR="00ED4523" w:rsidRDefault="00ED4523" w:rsidP="001B7BC8">
      <w:pPr>
        <w:pBdr>
          <w:bottom w:val="single" w:sz="6" w:space="1" w:color="auto"/>
        </w:pBdr>
        <w:spacing w:after="120"/>
        <w:jc w:val="both"/>
        <w:rPr>
          <w:rFonts w:ascii="Times New Roman" w:hAnsi="Times New Roman" w:cs="Times New Roman"/>
        </w:rPr>
      </w:pPr>
      <w:r>
        <w:rPr>
          <w:rFonts w:ascii="Times New Roman" w:hAnsi="Times New Roman" w:cs="Times New Roman"/>
        </w:rPr>
        <w:tab/>
      </w:r>
    </w:p>
    <w:p w:rsidR="00ED4523" w:rsidRPr="00166DA9" w:rsidRDefault="00ED4523" w:rsidP="001B7BC8">
      <w:pPr>
        <w:pBdr>
          <w:bottom w:val="single" w:sz="6" w:space="1" w:color="auto"/>
        </w:pBdr>
        <w:spacing w:after="120"/>
        <w:jc w:val="both"/>
        <w:rPr>
          <w:rFonts w:ascii="Times New Roman" w:hAnsi="Times New Roman" w:cs="Times New Roman"/>
        </w:rPr>
      </w:pPr>
      <w:r>
        <w:rPr>
          <w:rFonts w:ascii="Times New Roman" w:hAnsi="Times New Roman" w:cs="Times New Roman"/>
        </w:rPr>
        <w:tab/>
      </w:r>
      <w:r w:rsidR="00D00F68">
        <w:rPr>
          <w:rFonts w:ascii="Times New Roman" w:hAnsi="Times New Roman" w:cs="Times New Roman"/>
          <w:color w:val="000000"/>
        </w:rPr>
        <w:t>Typically, U.S. reform policies in mathematics education frame mathematics as an essential skill for all democratic citizens as well as a critical epistemological tradition for maintaining superiority in the global marketplace (e.g. America Competes Act, 2007; Defining a 21</w:t>
      </w:r>
      <w:r w:rsidR="00D00F68" w:rsidRPr="00F957F0">
        <w:rPr>
          <w:rFonts w:ascii="Times New Roman" w:hAnsi="Times New Roman" w:cs="Times New Roman"/>
          <w:color w:val="000000"/>
          <w:vertAlign w:val="superscript"/>
        </w:rPr>
        <w:t>st</w:t>
      </w:r>
      <w:r w:rsidR="00D00F68">
        <w:rPr>
          <w:rFonts w:ascii="Times New Roman" w:hAnsi="Times New Roman" w:cs="Times New Roman"/>
          <w:color w:val="000000"/>
        </w:rPr>
        <w:t xml:space="preserve"> Century Education, 2009). While many scholars have objected to this reductive economic rationale for developing exemplary mathematical practices in U.S. </w:t>
      </w:r>
      <w:r w:rsidR="00EC638C">
        <w:rPr>
          <w:rFonts w:ascii="Times New Roman" w:hAnsi="Times New Roman" w:cs="Times New Roman"/>
          <w:color w:val="000000"/>
        </w:rPr>
        <w:t>public schools (e.g. Apple, 2003</w:t>
      </w:r>
      <w:r w:rsidR="00D00F68">
        <w:rPr>
          <w:rFonts w:ascii="Times New Roman" w:hAnsi="Times New Roman" w:cs="Times New Roman"/>
          <w:color w:val="000000"/>
        </w:rPr>
        <w:t xml:space="preserve">; Gabbard, 2000; Martin, 2007), they have not questions the possible disconnect between the way in which our society views the subject of mathematics and how it prescribes how it must be taught, and the purposes of its learning.  </w:t>
      </w:r>
      <w:r w:rsidR="00D00F68" w:rsidRPr="00E45DB5">
        <w:rPr>
          <w:rFonts w:ascii="Times New Roman" w:hAnsi="Times New Roman" w:cs="Times New Roman"/>
        </w:rPr>
        <w:t xml:space="preserve">It seems valid to believe that when </w:t>
      </w:r>
      <w:r w:rsidR="00C209D8">
        <w:rPr>
          <w:rFonts w:ascii="Times New Roman" w:hAnsi="Times New Roman" w:cs="Times New Roman"/>
        </w:rPr>
        <w:t>reform</w:t>
      </w:r>
      <w:r w:rsidR="00D00F68" w:rsidRPr="00E45DB5">
        <w:rPr>
          <w:rFonts w:ascii="Times New Roman" w:hAnsi="Times New Roman" w:cs="Times New Roman"/>
        </w:rPr>
        <w:t xml:space="preserve"> objectives change, as in policy changes, the pedagogical practices that underwrite them would as well. </w:t>
      </w:r>
      <w:r w:rsidR="00C209D8">
        <w:rPr>
          <w:rFonts w:ascii="Times New Roman" w:hAnsi="Times New Roman" w:cs="Times New Roman"/>
        </w:rPr>
        <w:t xml:space="preserve">Or we can say that when axiological aims change so to must the epistemological claims that ground them.  </w:t>
      </w:r>
      <w:r w:rsidR="00D00F68" w:rsidRPr="00E45DB5">
        <w:rPr>
          <w:rFonts w:ascii="Times New Roman" w:hAnsi="Times New Roman" w:cs="Times New Roman"/>
        </w:rPr>
        <w:t>This is not the case in mathematics education reforms, at least in the U.S.’s educational reform history.  Interestingly, traditional epistemologies, which posit that knowledge of mathematics exists outside of each individual learner and thus must be learned through memorization, drills, and other cognitive apparatuses that aim to produce knowledgeable mathematics learners from otherwise math illiterate students, are still are quite prevalent in pedagogical practices in the U.S. However, even though traditional epistemologies are increasingly replaced by constructivists’ pedagogies, which posit that the individual student actively creates knowledge and thus must learn mathematics through an exploratory authentic hands-on manner using manipulatives and open ended real life problems, the axiological objectives that constructivists’ pedagogies are suppose to serve are similar to the ones present in justifying traditional epistemologies.</w:t>
      </w:r>
      <w:r w:rsidR="00D00F68">
        <w:rPr>
          <w:rFonts w:ascii="Times New Roman" w:hAnsi="Times New Roman" w:cs="Times New Roman"/>
        </w:rPr>
        <w:t xml:space="preserve"> </w:t>
      </w:r>
    </w:p>
    <w:p w:rsidR="00ED4523" w:rsidRDefault="00ED4523" w:rsidP="001B7BC8">
      <w:pPr>
        <w:pBdr>
          <w:bottom w:val="single" w:sz="6" w:space="1" w:color="auto"/>
        </w:pBdr>
        <w:spacing w:after="120"/>
        <w:jc w:val="both"/>
        <w:rPr>
          <w:rFonts w:ascii="Times New Roman" w:hAnsi="Times New Roman" w:cs="Times New Roman"/>
        </w:rPr>
      </w:pPr>
      <w:r>
        <w:rPr>
          <w:rFonts w:ascii="Times New Roman" w:hAnsi="Times New Roman" w:cs="Times New Roman"/>
          <w:lang w:val="en-GB"/>
        </w:rPr>
        <w:tab/>
        <w:t xml:space="preserve">Another way to analyse policies is not to examine what it said, but the </w:t>
      </w:r>
      <w:r w:rsidR="00622304">
        <w:rPr>
          <w:rFonts w:ascii="Times New Roman" w:hAnsi="Times New Roman" w:cs="Times New Roman"/>
          <w:lang w:val="en-GB"/>
        </w:rPr>
        <w:t>underlying justifications for the policies themselves</w:t>
      </w:r>
      <w:r>
        <w:rPr>
          <w:rFonts w:ascii="Times New Roman" w:hAnsi="Times New Roman" w:cs="Times New Roman"/>
          <w:lang w:val="en-GB"/>
        </w:rPr>
        <w:t xml:space="preserve">.  </w:t>
      </w:r>
      <w:r w:rsidR="00574503" w:rsidRPr="00574503">
        <w:rPr>
          <w:rFonts w:ascii="Times New Roman" w:hAnsi="Times New Roman" w:cs="Times New Roman"/>
        </w:rPr>
        <w:t xml:space="preserve">In policy discourse, numbers are ubiquitous and used to make and justify decisions (Lester, 2005; Schmidt, Wang, &amp; McKnight, 2005).  This point becomes apparent when reading what the U.S. government has termed “the gold standard of research,” which is quasi-experimental or experimental research designs that relay exclusively on quantitative methodologies that never question the philosophical assumptions latent in the claims researchers make from their numerical findings. </w:t>
      </w:r>
      <w:r w:rsidR="00FF7912">
        <w:rPr>
          <w:rFonts w:ascii="Times New Roman" w:hAnsi="Times New Roman" w:cs="Times New Roman"/>
        </w:rPr>
        <w:t xml:space="preserve">  </w:t>
      </w:r>
    </w:p>
    <w:p w:rsidR="00ED4523" w:rsidRDefault="00ED4523" w:rsidP="001B7BC8">
      <w:pPr>
        <w:pBdr>
          <w:bottom w:val="single" w:sz="6" w:space="1" w:color="auto"/>
        </w:pBdr>
        <w:spacing w:after="120"/>
        <w:jc w:val="both"/>
        <w:rPr>
          <w:rFonts w:ascii="Times New Roman" w:hAnsi="Times New Roman" w:cs="Times New Roman"/>
        </w:rPr>
      </w:pPr>
      <w:r>
        <w:rPr>
          <w:rFonts w:ascii="Times New Roman" w:hAnsi="Times New Roman" w:cs="Times New Roman"/>
        </w:rPr>
        <w:lastRenderedPageBreak/>
        <w:tab/>
      </w:r>
      <w:r w:rsidR="00574503" w:rsidRPr="00574503">
        <w:rPr>
          <w:rFonts w:ascii="Times New Roman" w:hAnsi="Times New Roman" w:cs="Times New Roman"/>
        </w:rPr>
        <w:t xml:space="preserve">“Every number is a political claim about where to draw the line.  And similarities and differences are the ultimate basis for decisions in public policy” (Davis, 1992, p 167).  “Counting says a phenomenon is common, regular, and expected …counting moves an event from the singular to the plural.  To count something is to identify it and give it clear boundaries” (ibid, 172).   Numbers are used to make normative claims about what is average or acceptable in a reform package.  Numbers are also used to tell stories about what is to be counted and therefore assessed as effective proof that a given policy is working or not, thereby appointing authority and dismissing critiques. Rarely, are numerical findings contextualized and viewed from a holistic lens such that cultural, environmental, and other variables are taken into account during interpretation of the “data.”  </w:t>
      </w:r>
    </w:p>
    <w:p w:rsidR="00ED4523" w:rsidRDefault="00ED4523" w:rsidP="001B7BC8">
      <w:pPr>
        <w:pBdr>
          <w:bottom w:val="single" w:sz="6" w:space="1" w:color="auto"/>
        </w:pBdr>
        <w:spacing w:after="120"/>
        <w:jc w:val="both"/>
        <w:rPr>
          <w:rFonts w:ascii="Times New Roman" w:hAnsi="Times New Roman" w:cs="Times New Roman"/>
        </w:rPr>
      </w:pPr>
      <w:r>
        <w:rPr>
          <w:rFonts w:ascii="Times New Roman" w:hAnsi="Times New Roman" w:cs="Times New Roman"/>
        </w:rPr>
        <w:tab/>
      </w:r>
      <w:r w:rsidR="00574503" w:rsidRPr="00574503">
        <w:rPr>
          <w:rFonts w:ascii="Times New Roman" w:hAnsi="Times New Roman" w:cs="Times New Roman"/>
        </w:rPr>
        <w:t>The critique of quantitative methodology is even more poignant when applied to mathematics education, since it is mathematical theory that makes thes</w:t>
      </w:r>
      <w:r>
        <w:rPr>
          <w:rFonts w:ascii="Times New Roman" w:hAnsi="Times New Roman" w:cs="Times New Roman"/>
        </w:rPr>
        <w:t>e</w:t>
      </w:r>
      <w:r w:rsidR="00574503" w:rsidRPr="00574503">
        <w:rPr>
          <w:rFonts w:ascii="Times New Roman" w:hAnsi="Times New Roman" w:cs="Times New Roman"/>
        </w:rPr>
        <w:t xml:space="preserve">s research practices possible.  Further, it is the contentious understanding of the ontological questions fundamental to mathematics that underpins the way in which mathematical data is understood and therefore used to drive policy-making decisions. Davis (1992) </w:t>
      </w:r>
      <w:r w:rsidRPr="00574503">
        <w:rPr>
          <w:rFonts w:ascii="Times New Roman" w:hAnsi="Times New Roman" w:cs="Times New Roman"/>
        </w:rPr>
        <w:t>explains,</w:t>
      </w:r>
      <w:r w:rsidR="00574503" w:rsidRPr="00574503">
        <w:rPr>
          <w:rFonts w:ascii="Times New Roman" w:hAnsi="Times New Roman" w:cs="Times New Roman"/>
        </w:rPr>
        <w:t xml:space="preserve"> “numbers make normative leaps and measures, which implies a need for action, because we do not measure things except when we want to change them or change our behavior in response in them”  (p. 167).  Thus, the political tension of numbers usage in policy and thereby society, must not be ignored either by policy researchers or by educational professionals.  Moreover, the way in which numbers are taught in an education system is intrinsically linked to the way numbers influence </w:t>
      </w:r>
      <w:r w:rsidR="00622304">
        <w:rPr>
          <w:rFonts w:ascii="Times New Roman" w:hAnsi="Times New Roman" w:cs="Times New Roman"/>
        </w:rPr>
        <w:t xml:space="preserve">the </w:t>
      </w:r>
      <w:r w:rsidR="00574503" w:rsidRPr="00574503">
        <w:rPr>
          <w:rFonts w:ascii="Times New Roman" w:hAnsi="Times New Roman" w:cs="Times New Roman"/>
        </w:rPr>
        <w:t xml:space="preserve">real lives of citizens and their children.  </w:t>
      </w:r>
      <w:r w:rsidR="00166DA9">
        <w:rPr>
          <w:rFonts w:ascii="Times New Roman" w:hAnsi="Times New Roman" w:cs="Times New Roman"/>
        </w:rPr>
        <w:t>What must be remembered when analyzing policy is that p</w:t>
      </w:r>
      <w:r w:rsidR="00835505" w:rsidRPr="00E45DB5">
        <w:rPr>
          <w:rFonts w:ascii="Times New Roman" w:hAnsi="Times New Roman" w:cs="Times New Roman"/>
        </w:rPr>
        <w:t xml:space="preserve">olicy documents are not static entities that exist outside the sociopolitical world out of which they arise.  Rather, they are influenced by and created in sociopolitical contexts that are negotiated and agreed by a people within a society that hold a power position which enables them to disseminate their own values, norms, and beliefs onto the masses. “Documents often present and represent the committed positions of groups and individuals on policy issues and therefore can be analyzed to show how particular discourses are dominant, or where tensions in policy reflect struggles between various values” (Sharp &amp; Richardson, 2001, p.199). Understanding policy documents is the way researchers can study the normative assumptions a particular society has on certain issues and disciplines.  In the case of this study, views on what mathematics education ought to serve, how it ought to proceed, and what it ought to encompass are all societally held normative assumptions.  These assumptions are found in policy documents, since these documents help shape and often reflect the norms held by groups that have the authoritative power to make decisions about what is best for citizens and their children when it comes to their education in mathematics.  </w:t>
      </w:r>
    </w:p>
    <w:p w:rsidR="00166DA9" w:rsidRDefault="00ED4523" w:rsidP="001B7BC8">
      <w:pPr>
        <w:pBdr>
          <w:bottom w:val="single" w:sz="6" w:space="1" w:color="auto"/>
        </w:pBdr>
        <w:spacing w:after="120"/>
        <w:jc w:val="both"/>
        <w:rPr>
          <w:rFonts w:ascii="Times New Roman" w:hAnsi="Times New Roman" w:cs="Times New Roman"/>
        </w:rPr>
      </w:pPr>
      <w:r>
        <w:rPr>
          <w:rFonts w:ascii="Times New Roman" w:hAnsi="Times New Roman" w:cs="Times New Roman"/>
        </w:rPr>
        <w:tab/>
      </w:r>
      <w:r w:rsidR="00835505" w:rsidRPr="00E45DB5">
        <w:rPr>
          <w:rFonts w:ascii="Times New Roman" w:hAnsi="Times New Roman" w:cs="Times New Roman"/>
        </w:rPr>
        <w:t>Extrapolating the norms a society has on a particular issue is a difficult undertaking.  However, analysis of public policy documents provides a method by which researchers can view the rhetoric and discourse surrounding highly political societal issues of great importance, such as mathematics education in the 21</w:t>
      </w:r>
      <w:r w:rsidR="00835505" w:rsidRPr="00E45DB5">
        <w:rPr>
          <w:rFonts w:ascii="Times New Roman" w:hAnsi="Times New Roman" w:cs="Times New Roman"/>
          <w:vertAlign w:val="superscript"/>
        </w:rPr>
        <w:t>st</w:t>
      </w:r>
      <w:r w:rsidR="00835505" w:rsidRPr="00E45DB5">
        <w:rPr>
          <w:rFonts w:ascii="Times New Roman" w:hAnsi="Times New Roman" w:cs="Times New Roman"/>
        </w:rPr>
        <w:t xml:space="preserve"> century.  Marshall and </w:t>
      </w:r>
      <w:proofErr w:type="spellStart"/>
      <w:r w:rsidR="00835505" w:rsidRPr="00E45DB5">
        <w:rPr>
          <w:rFonts w:ascii="Times New Roman" w:hAnsi="Times New Roman" w:cs="Times New Roman"/>
        </w:rPr>
        <w:t>Rossman</w:t>
      </w:r>
      <w:proofErr w:type="spellEnd"/>
      <w:r w:rsidR="00835505" w:rsidRPr="00E45DB5">
        <w:rPr>
          <w:rFonts w:ascii="Times New Roman" w:hAnsi="Times New Roman" w:cs="Times New Roman"/>
        </w:rPr>
        <w:t xml:space="preserve"> (1999) explain that the review of documents is an “unobtrusive method, rich in portraying the values and beliefs of participants in the setting” (p. 116). In other words, documents can be seen as social texts, which “emerge out of, but also produce, particular policy discourses” (</w:t>
      </w:r>
      <w:proofErr w:type="spellStart"/>
      <w:r w:rsidR="00835505" w:rsidRPr="00E45DB5">
        <w:rPr>
          <w:rFonts w:ascii="Times New Roman" w:hAnsi="Times New Roman" w:cs="Times New Roman"/>
        </w:rPr>
        <w:t>Jackmore</w:t>
      </w:r>
      <w:proofErr w:type="spellEnd"/>
      <w:r w:rsidR="00835505" w:rsidRPr="00E45DB5">
        <w:rPr>
          <w:rFonts w:ascii="Times New Roman" w:hAnsi="Times New Roman" w:cs="Times New Roman"/>
        </w:rPr>
        <w:t xml:space="preserve">, &amp; Lander 2005, p. 100).  Analysis of policy </w:t>
      </w:r>
      <w:r w:rsidR="00835505" w:rsidRPr="00E45DB5">
        <w:rPr>
          <w:rFonts w:ascii="Times New Roman" w:hAnsi="Times New Roman" w:cs="Times New Roman"/>
        </w:rPr>
        <w:lastRenderedPageBreak/>
        <w:t xml:space="preserve">documents has the potential to expand the research done in policy studies beyond simple implementation advocacy or critique, but to broader areas of discussion about the very purposes of educational policy and how or why such purposes can be used.  </w:t>
      </w:r>
      <w:r w:rsidR="00166DA9">
        <w:rPr>
          <w:rFonts w:ascii="Times New Roman" w:hAnsi="Times New Roman" w:cs="Times New Roman"/>
        </w:rPr>
        <w:t>In the following sections, I attempt just such an analysis.</w:t>
      </w:r>
    </w:p>
    <w:p w:rsidR="00ED4523" w:rsidRDefault="001C199D" w:rsidP="001B7BC8">
      <w:pPr>
        <w:pBdr>
          <w:bottom w:val="single" w:sz="6" w:space="1" w:color="auto"/>
        </w:pBdr>
        <w:spacing w:after="120"/>
        <w:jc w:val="both"/>
        <w:rPr>
          <w:rFonts w:ascii="Times New Roman" w:hAnsi="Times New Roman" w:cs="Times New Roman"/>
        </w:rPr>
      </w:pPr>
      <w:r w:rsidRPr="001C199D">
        <w:rPr>
          <w:rFonts w:ascii="Times New Roman" w:hAnsi="Times New Roman" w:cs="Times New Roman"/>
          <w:b/>
        </w:rPr>
        <w:t>Philosophical Framework for Analysis</w:t>
      </w:r>
    </w:p>
    <w:p w:rsidR="00ED4523" w:rsidRDefault="00ED4523" w:rsidP="001B7BC8">
      <w:pPr>
        <w:pBdr>
          <w:bottom w:val="single" w:sz="6" w:space="1" w:color="auto"/>
        </w:pBdr>
        <w:spacing w:after="120"/>
        <w:jc w:val="both"/>
        <w:rPr>
          <w:rFonts w:ascii="Times New Roman" w:hAnsi="Times New Roman" w:cs="Times New Roman"/>
        </w:rPr>
      </w:pPr>
      <w:r>
        <w:rPr>
          <w:rFonts w:ascii="Times New Roman" w:hAnsi="Times New Roman" w:cs="Times New Roman"/>
        </w:rPr>
        <w:tab/>
      </w:r>
      <w:r w:rsidR="00835505">
        <w:rPr>
          <w:rFonts w:ascii="Times New Roman" w:hAnsi="Times New Roman" w:cs="Times New Roman"/>
        </w:rPr>
        <w:t xml:space="preserve">The following </w:t>
      </w:r>
      <w:r w:rsidR="001C199D">
        <w:rPr>
          <w:rFonts w:ascii="Times New Roman" w:hAnsi="Times New Roman" w:cs="Times New Roman"/>
        </w:rPr>
        <w:t>section describes the</w:t>
      </w:r>
      <w:r w:rsidR="00835505">
        <w:rPr>
          <w:rFonts w:ascii="Times New Roman" w:hAnsi="Times New Roman" w:cs="Times New Roman"/>
        </w:rPr>
        <w:t xml:space="preserve"> philosophical distinctions of axiology, epistemology, and</w:t>
      </w:r>
      <w:r w:rsidR="008E434B">
        <w:rPr>
          <w:rFonts w:ascii="Times New Roman" w:hAnsi="Times New Roman" w:cs="Times New Roman"/>
        </w:rPr>
        <w:t xml:space="preserve"> </w:t>
      </w:r>
      <w:r w:rsidR="00835505">
        <w:rPr>
          <w:rFonts w:ascii="Times New Roman" w:hAnsi="Times New Roman" w:cs="Times New Roman"/>
        </w:rPr>
        <w:t xml:space="preserve">ontology that </w:t>
      </w:r>
      <w:r w:rsidR="008020A4">
        <w:rPr>
          <w:rFonts w:ascii="Times New Roman" w:hAnsi="Times New Roman" w:cs="Times New Roman"/>
        </w:rPr>
        <w:t>were used in the coding of</w:t>
      </w:r>
      <w:r w:rsidR="00835505">
        <w:rPr>
          <w:rFonts w:ascii="Times New Roman" w:hAnsi="Times New Roman" w:cs="Times New Roman"/>
        </w:rPr>
        <w:t xml:space="preserve"> U.S. policy reform discourses.  </w:t>
      </w:r>
      <w:r w:rsidR="004310E5">
        <w:rPr>
          <w:rFonts w:ascii="Times New Roman" w:hAnsi="Times New Roman" w:cs="Times New Roman"/>
        </w:rPr>
        <w:t xml:space="preserve">Although, these categories could never </w:t>
      </w:r>
      <w:r w:rsidR="008E434B">
        <w:rPr>
          <w:rFonts w:ascii="Times New Roman" w:hAnsi="Times New Roman" w:cs="Times New Roman"/>
        </w:rPr>
        <w:t xml:space="preserve">to </w:t>
      </w:r>
      <w:r w:rsidR="004310E5">
        <w:rPr>
          <w:rFonts w:ascii="Times New Roman" w:hAnsi="Times New Roman" w:cs="Times New Roman"/>
        </w:rPr>
        <w:t xml:space="preserve">be </w:t>
      </w:r>
      <w:r w:rsidR="008E434B">
        <w:rPr>
          <w:rFonts w:ascii="Times New Roman" w:hAnsi="Times New Roman" w:cs="Times New Roman"/>
        </w:rPr>
        <w:t xml:space="preserve">thought of as </w:t>
      </w:r>
      <w:r w:rsidR="004310E5">
        <w:rPr>
          <w:rFonts w:ascii="Times New Roman" w:hAnsi="Times New Roman" w:cs="Times New Roman"/>
        </w:rPr>
        <w:t>exclusive, they</w:t>
      </w:r>
      <w:r w:rsidR="008E434B">
        <w:rPr>
          <w:rFonts w:ascii="Times New Roman" w:hAnsi="Times New Roman" w:cs="Times New Roman"/>
        </w:rPr>
        <w:t xml:space="preserve"> strictly serve</w:t>
      </w:r>
      <w:r w:rsidR="004310E5">
        <w:rPr>
          <w:rFonts w:ascii="Times New Roman" w:hAnsi="Times New Roman" w:cs="Times New Roman"/>
        </w:rPr>
        <w:t xml:space="preserve"> as analytic constructs during the coding procedure in order to make sense of the policy discourses.  </w:t>
      </w:r>
      <w:bookmarkStart w:id="1" w:name="_Toc171786807"/>
    </w:p>
    <w:p w:rsidR="00ED4523" w:rsidRPr="002414C0" w:rsidRDefault="00835505" w:rsidP="001B7BC8">
      <w:pPr>
        <w:pBdr>
          <w:bottom w:val="single" w:sz="6" w:space="1" w:color="auto"/>
        </w:pBdr>
        <w:spacing w:after="120"/>
        <w:jc w:val="both"/>
        <w:rPr>
          <w:rFonts w:ascii="Times New Roman" w:hAnsi="Times New Roman" w:cs="Times New Roman"/>
          <w:i/>
        </w:rPr>
      </w:pPr>
      <w:r w:rsidRPr="002414C0">
        <w:rPr>
          <w:rFonts w:ascii="Times New Roman" w:hAnsi="Times New Roman" w:cs="Times New Roman"/>
          <w:bCs/>
          <w:i/>
        </w:rPr>
        <w:t>Conceptions of Mathematics</w:t>
      </w:r>
      <w:bookmarkEnd w:id="1"/>
      <w:r w:rsidRPr="002414C0">
        <w:rPr>
          <w:rFonts w:ascii="Times New Roman" w:hAnsi="Times New Roman" w:cs="Times New Roman"/>
          <w:bCs/>
          <w:i/>
        </w:rPr>
        <w:t xml:space="preserve"> (Ontological)</w:t>
      </w:r>
    </w:p>
    <w:p w:rsidR="00ED4523" w:rsidRDefault="00ED4523" w:rsidP="001B7BC8">
      <w:pPr>
        <w:pBdr>
          <w:bottom w:val="single" w:sz="6" w:space="1" w:color="auto"/>
        </w:pBdr>
        <w:spacing w:after="120"/>
        <w:jc w:val="both"/>
        <w:rPr>
          <w:rFonts w:ascii="Times New Roman" w:hAnsi="Times New Roman" w:cs="Times New Roman"/>
        </w:rPr>
      </w:pPr>
      <w:r>
        <w:rPr>
          <w:rFonts w:ascii="Times New Roman" w:hAnsi="Times New Roman" w:cs="Times New Roman"/>
        </w:rPr>
        <w:tab/>
      </w:r>
      <w:r w:rsidR="00835505" w:rsidRPr="00DA5361">
        <w:rPr>
          <w:rFonts w:ascii="Times New Roman" w:hAnsi="Times New Roman" w:cs="Times New Roman"/>
        </w:rPr>
        <w:t>There are traditionally two ways of conceptualizing the field of mathematics</w:t>
      </w:r>
      <w:r w:rsidR="00964061">
        <w:rPr>
          <w:rFonts w:ascii="Times New Roman" w:hAnsi="Times New Roman" w:cs="Times New Roman"/>
        </w:rPr>
        <w:t xml:space="preserve"> (Spillane, 2000)</w:t>
      </w:r>
      <w:r w:rsidR="00835505" w:rsidRPr="00DA5361">
        <w:rPr>
          <w:rFonts w:ascii="Times New Roman" w:hAnsi="Times New Roman" w:cs="Times New Roman"/>
        </w:rPr>
        <w:t xml:space="preserve">.  These can be understood as the dichotomy between absolutist and fallibilist notions of mathematics, where the former believes mathematics has a direct link to empirical or rational truths outside the human subject, while the latter posits that all mathematical knowledge is based on cultural, social, and political forces, that are inherently flawed, evolving, and biased.  Absolutist includes realism and some forms of formalism and intuitionism.  Fallibilist includes nominalism and constructivism (Ernest 2004). </w:t>
      </w:r>
    </w:p>
    <w:p w:rsidR="00ED4523" w:rsidRDefault="00ED4523" w:rsidP="001B7BC8">
      <w:pPr>
        <w:pBdr>
          <w:bottom w:val="single" w:sz="6" w:space="1" w:color="auto"/>
        </w:pBdr>
        <w:spacing w:after="120"/>
        <w:jc w:val="both"/>
        <w:rPr>
          <w:rFonts w:ascii="Times New Roman" w:hAnsi="Times New Roman" w:cs="Times New Roman"/>
        </w:rPr>
      </w:pPr>
      <w:r>
        <w:rPr>
          <w:rFonts w:ascii="Times New Roman" w:hAnsi="Times New Roman" w:cs="Times New Roman"/>
        </w:rPr>
        <w:tab/>
      </w:r>
      <w:r w:rsidR="00835505" w:rsidRPr="00DA5361">
        <w:rPr>
          <w:rFonts w:ascii="Times New Roman" w:hAnsi="Times New Roman" w:cs="Times New Roman"/>
        </w:rPr>
        <w:t>A third possibility is what I have termed aesthetic conception of mathematics.  Scholars (e.g</w:t>
      </w:r>
      <w:r w:rsidR="00964061">
        <w:rPr>
          <w:rFonts w:ascii="Times New Roman" w:hAnsi="Times New Roman" w:cs="Times New Roman"/>
        </w:rPr>
        <w:t>. Sinclair, 2001;Tymoczko, 1993</w:t>
      </w:r>
      <w:r w:rsidR="00E46A25">
        <w:rPr>
          <w:rFonts w:ascii="Times New Roman" w:hAnsi="Times New Roman" w:cs="Times New Roman"/>
        </w:rPr>
        <w:t>; Wang, 2001</w:t>
      </w:r>
      <w:r w:rsidR="00835505" w:rsidRPr="00DA5361">
        <w:rPr>
          <w:rFonts w:ascii="Times New Roman" w:hAnsi="Times New Roman" w:cs="Times New Roman"/>
        </w:rPr>
        <w:t xml:space="preserve">) have proclaimed the aesthetic dimension of mathematics as the key characteristic of the mathematical learning experience. </w:t>
      </w:r>
      <w:r w:rsidR="008E434B">
        <w:rPr>
          <w:rFonts w:ascii="Times New Roman" w:hAnsi="Times New Roman" w:cs="Times New Roman"/>
        </w:rPr>
        <w:t xml:space="preserve"> </w:t>
      </w:r>
      <w:r w:rsidR="00835505" w:rsidRPr="00DA5361">
        <w:rPr>
          <w:rFonts w:ascii="Times New Roman" w:hAnsi="Times New Roman" w:cs="Times New Roman"/>
        </w:rPr>
        <w:t xml:space="preserve">A particular example of a philosophy of mathematics based on aesthetics might be </w:t>
      </w:r>
      <w:proofErr w:type="spellStart"/>
      <w:r w:rsidR="00835505" w:rsidRPr="00DA5361">
        <w:rPr>
          <w:rFonts w:ascii="Times New Roman" w:hAnsi="Times New Roman" w:cs="Times New Roman"/>
        </w:rPr>
        <w:t>Resnik’s</w:t>
      </w:r>
      <w:proofErr w:type="spellEnd"/>
      <w:r w:rsidR="00835505" w:rsidRPr="00DA5361">
        <w:rPr>
          <w:rFonts w:ascii="Times New Roman" w:hAnsi="Times New Roman" w:cs="Times New Roman"/>
        </w:rPr>
        <w:t xml:space="preserve"> (19</w:t>
      </w:r>
      <w:r w:rsidR="00964061">
        <w:rPr>
          <w:rFonts w:ascii="Times New Roman" w:hAnsi="Times New Roman" w:cs="Times New Roman"/>
        </w:rPr>
        <w:t xml:space="preserve">81) notion of mathematics as a </w:t>
      </w:r>
      <w:r w:rsidR="00835505" w:rsidRPr="00964061">
        <w:rPr>
          <w:rFonts w:ascii="Times New Roman" w:hAnsi="Times New Roman" w:cs="Times New Roman"/>
          <w:i/>
        </w:rPr>
        <w:t>stu</w:t>
      </w:r>
      <w:r w:rsidR="00964061" w:rsidRPr="00964061">
        <w:rPr>
          <w:rFonts w:ascii="Times New Roman" w:hAnsi="Times New Roman" w:cs="Times New Roman"/>
          <w:i/>
        </w:rPr>
        <w:t>dy of patterns</w:t>
      </w:r>
      <w:r w:rsidR="00964061">
        <w:rPr>
          <w:rFonts w:ascii="Times New Roman" w:hAnsi="Times New Roman" w:cs="Times New Roman"/>
        </w:rPr>
        <w:t xml:space="preserve"> and Shapiro’s (1997) </w:t>
      </w:r>
      <w:r w:rsidR="00964061" w:rsidRPr="00964061">
        <w:rPr>
          <w:rFonts w:ascii="Times New Roman" w:hAnsi="Times New Roman" w:cs="Times New Roman"/>
          <w:i/>
        </w:rPr>
        <w:t>mathematics as a study of structures</w:t>
      </w:r>
      <w:r w:rsidR="00964061">
        <w:rPr>
          <w:rFonts w:ascii="Times New Roman" w:hAnsi="Times New Roman" w:cs="Times New Roman"/>
        </w:rPr>
        <w:t xml:space="preserve">.  </w:t>
      </w:r>
      <w:r w:rsidR="00964061" w:rsidRPr="00E45DB5">
        <w:rPr>
          <w:rFonts w:ascii="Times New Roman" w:hAnsi="Times New Roman" w:cs="Times New Roman"/>
        </w:rPr>
        <w:t>Within these views, mathematicians and philosophers of mathematics are not concerned with the ontological properties or truth-values of numbers themselves, but only the structures and relationships that bind them together.</w:t>
      </w:r>
      <w:r w:rsidR="00964061">
        <w:rPr>
          <w:rFonts w:ascii="Times New Roman" w:hAnsi="Times New Roman" w:cs="Times New Roman"/>
        </w:rPr>
        <w:t xml:space="preserve">  </w:t>
      </w:r>
      <w:r w:rsidR="00964061" w:rsidRPr="00E45DB5">
        <w:rPr>
          <w:rFonts w:ascii="Times New Roman" w:hAnsi="Times New Roman" w:cs="Times New Roman"/>
        </w:rPr>
        <w:t xml:space="preserve">Thus, the absolutism claim that numbers exist outside of human understanding as well as the fallibilistic assertion that numbers are completely part of a human cultural understanding of a particular worldview, make way for an alternative.  This alternative is not a compromise or a synthesis of the two more popular dichotomous views, but an altogether new ontological conception of mathematics.  Shapiro explains that on all versions of structuralism, the nature of objects in the places of structure does not matter – only the relations among the objects are significant.  A simple way of understanding this is to realize that numbers are always in relation to one another.  For example, you are only short compared to someone taller; a thousand dollars is either a lot of money or not that much depending on where you live and the lifestyle you are accustom to.  </w:t>
      </w:r>
      <w:r w:rsidR="00835505" w:rsidRPr="00DA5361">
        <w:rPr>
          <w:rFonts w:ascii="Times New Roman" w:hAnsi="Times New Roman" w:cs="Times New Roman"/>
        </w:rPr>
        <w:t xml:space="preserve"> </w:t>
      </w:r>
    </w:p>
    <w:p w:rsidR="00ED4523" w:rsidRPr="002414C0" w:rsidRDefault="00835505" w:rsidP="001B7BC8">
      <w:pPr>
        <w:pBdr>
          <w:bottom w:val="single" w:sz="6" w:space="1" w:color="auto"/>
        </w:pBdr>
        <w:spacing w:after="120"/>
        <w:jc w:val="both"/>
        <w:rPr>
          <w:rFonts w:ascii="Times New Roman" w:hAnsi="Times New Roman" w:cs="Times New Roman"/>
          <w:i/>
        </w:rPr>
      </w:pPr>
      <w:bookmarkStart w:id="2" w:name="_Toc170708565"/>
      <w:bookmarkStart w:id="3" w:name="_Toc171786808"/>
      <w:r w:rsidRPr="002414C0">
        <w:rPr>
          <w:rFonts w:ascii="Times New Roman" w:hAnsi="Times New Roman" w:cs="Times New Roman"/>
          <w:bCs/>
          <w:i/>
        </w:rPr>
        <w:t>Pedagogies of Mathematics Education</w:t>
      </w:r>
      <w:bookmarkEnd w:id="2"/>
      <w:bookmarkEnd w:id="3"/>
      <w:r w:rsidRPr="002414C0">
        <w:rPr>
          <w:rFonts w:ascii="Times New Roman" w:hAnsi="Times New Roman" w:cs="Times New Roman"/>
          <w:bCs/>
          <w:i/>
        </w:rPr>
        <w:t xml:space="preserve"> (Epistemological)</w:t>
      </w:r>
    </w:p>
    <w:p w:rsidR="00ED4523" w:rsidRDefault="00ED4523" w:rsidP="001B7BC8">
      <w:pPr>
        <w:pBdr>
          <w:bottom w:val="single" w:sz="6" w:space="1" w:color="auto"/>
        </w:pBdr>
        <w:spacing w:after="120"/>
        <w:jc w:val="both"/>
        <w:rPr>
          <w:rFonts w:ascii="Times New Roman" w:hAnsi="Times New Roman" w:cs="Times New Roman"/>
        </w:rPr>
      </w:pPr>
      <w:r>
        <w:rPr>
          <w:rFonts w:ascii="Times New Roman" w:hAnsi="Times New Roman" w:cs="Times New Roman"/>
        </w:rPr>
        <w:tab/>
      </w:r>
      <w:r w:rsidR="005A550B">
        <w:rPr>
          <w:rFonts w:ascii="Times New Roman" w:hAnsi="Times New Roman" w:cs="Times New Roman"/>
        </w:rPr>
        <w:t>T</w:t>
      </w:r>
      <w:r w:rsidR="00835505" w:rsidRPr="00DA5361">
        <w:rPr>
          <w:rFonts w:ascii="Times New Roman" w:hAnsi="Times New Roman" w:cs="Times New Roman"/>
        </w:rPr>
        <w:t xml:space="preserve">heories on learning mathematics </w:t>
      </w:r>
      <w:r w:rsidR="005A550B">
        <w:rPr>
          <w:rFonts w:ascii="Times New Roman" w:hAnsi="Times New Roman" w:cs="Times New Roman"/>
        </w:rPr>
        <w:t xml:space="preserve">can be differentiated </w:t>
      </w:r>
      <w:r w:rsidR="00835505" w:rsidRPr="00DA5361">
        <w:rPr>
          <w:rFonts w:ascii="Times New Roman" w:hAnsi="Times New Roman" w:cs="Times New Roman"/>
        </w:rPr>
        <w:t>into three broad</w:t>
      </w:r>
      <w:r w:rsidR="005A550B">
        <w:rPr>
          <w:rFonts w:ascii="Times New Roman" w:hAnsi="Times New Roman" w:cs="Times New Roman"/>
        </w:rPr>
        <w:t>, not exclusive</w:t>
      </w:r>
      <w:r w:rsidR="00835505" w:rsidRPr="00DA5361">
        <w:rPr>
          <w:rFonts w:ascii="Times New Roman" w:hAnsi="Times New Roman" w:cs="Times New Roman"/>
        </w:rPr>
        <w:t xml:space="preserve"> categories: traditional, constructivists, and political.  Traditional pedagogies refer to root learning strategies, characterized by students memorizing formulas and algorithms, sitting quietly doing worksheets, and a highly authoritative teacher.  Constructivist pedagogies assumes a child-centered approach to learning, one that is </w:t>
      </w:r>
      <w:r w:rsidR="00835505" w:rsidRPr="00DA5361">
        <w:rPr>
          <w:rFonts w:ascii="Times New Roman" w:hAnsi="Times New Roman" w:cs="Times New Roman"/>
        </w:rPr>
        <w:lastRenderedPageBreak/>
        <w:t>characterized by differential learning techniques, hands on learning, and a compassionate teacher. Political pedagogies</w:t>
      </w:r>
      <w:r w:rsidR="00013FEC">
        <w:rPr>
          <w:rFonts w:ascii="Times New Roman" w:hAnsi="Times New Roman" w:cs="Times New Roman"/>
        </w:rPr>
        <w:t>, such as ethnomathematics and critical mathematics pedagogy</w:t>
      </w:r>
      <w:r w:rsidR="00835505" w:rsidRPr="00DA5361">
        <w:rPr>
          <w:rFonts w:ascii="Times New Roman" w:hAnsi="Times New Roman" w:cs="Times New Roman"/>
        </w:rPr>
        <w:t xml:space="preserve"> </w:t>
      </w:r>
      <w:r w:rsidR="00013FEC" w:rsidRPr="00A62DC1">
        <w:rPr>
          <w:rFonts w:ascii="Times New Roman" w:hAnsi="Times New Roman" w:cs="Times New Roman"/>
        </w:rPr>
        <w:t xml:space="preserve">(e.g. </w:t>
      </w:r>
      <w:r w:rsidR="00013FEC">
        <w:rPr>
          <w:rFonts w:ascii="Times New Roman" w:hAnsi="Times New Roman" w:cs="Times New Roman"/>
        </w:rPr>
        <w:t xml:space="preserve">D’Ambrosio, 2001; </w:t>
      </w:r>
      <w:r w:rsidR="00013FEC" w:rsidRPr="00A62DC1">
        <w:rPr>
          <w:rFonts w:ascii="Times New Roman" w:hAnsi="Times New Roman" w:cs="Times New Roman"/>
        </w:rPr>
        <w:t>Frankenstein, 1983; Gutstein, 2006; Sko</w:t>
      </w:r>
      <w:r w:rsidR="00013FEC">
        <w:rPr>
          <w:rFonts w:ascii="Times New Roman" w:hAnsi="Times New Roman" w:cs="Times New Roman"/>
        </w:rPr>
        <w:t>v</w:t>
      </w:r>
      <w:r w:rsidR="00013FEC" w:rsidRPr="00A62DC1">
        <w:rPr>
          <w:rFonts w:ascii="Times New Roman" w:hAnsi="Times New Roman" w:cs="Times New Roman"/>
        </w:rPr>
        <w:t>smose, 1994)</w:t>
      </w:r>
      <w:r w:rsidR="00013FEC">
        <w:rPr>
          <w:rFonts w:ascii="Times New Roman" w:hAnsi="Times New Roman" w:cs="Times New Roman"/>
        </w:rPr>
        <w:t xml:space="preserve"> </w:t>
      </w:r>
      <w:r w:rsidR="00835505" w:rsidRPr="00DA5361">
        <w:rPr>
          <w:rFonts w:ascii="Times New Roman" w:hAnsi="Times New Roman" w:cs="Times New Roman"/>
        </w:rPr>
        <w:t xml:space="preserve">main goal is to foster a democratic awareness for the learner, so that mathematics can be used as a tool to undercover the social inequalities hidden within our society. </w:t>
      </w:r>
      <w:bookmarkStart w:id="4" w:name="_Toc171786809"/>
      <w:r w:rsidR="00835505" w:rsidRPr="00DA5361">
        <w:rPr>
          <w:rFonts w:ascii="Times New Roman" w:hAnsi="Times New Roman" w:cs="Times New Roman"/>
        </w:rPr>
        <w:t>Certainly, critical theorists would claim all pedagogies are inherently political and although I am not contesting this assertion, I am only signifying that political pedagogies are categorically different because their aim for mathematics education is explicitly political and the primary focus, while the others are implicit and not primary driven by a political agenda.</w:t>
      </w:r>
      <w:bookmarkStart w:id="5" w:name="_Toc170708564"/>
      <w:bookmarkEnd w:id="4"/>
      <w:r w:rsidR="00835505" w:rsidRPr="00DA5361">
        <w:rPr>
          <w:rFonts w:ascii="Times New Roman" w:hAnsi="Times New Roman" w:cs="Times New Roman"/>
        </w:rPr>
        <w:t xml:space="preserve"> pedagogy to provide a concrete understanding of how mathematics itself frames our world and how we can use it to </w:t>
      </w:r>
      <w:r w:rsidR="00346039">
        <w:rPr>
          <w:rFonts w:ascii="Times New Roman" w:hAnsi="Times New Roman" w:cs="Times New Roman"/>
        </w:rPr>
        <w:t xml:space="preserve">re-conceptualized. </w:t>
      </w:r>
      <w:r w:rsidR="00835505" w:rsidRPr="00DA5361">
        <w:rPr>
          <w:rFonts w:ascii="Times New Roman" w:hAnsi="Times New Roman" w:cs="Times New Roman"/>
        </w:rPr>
        <w:t xml:space="preserve"> </w:t>
      </w:r>
      <w:bookmarkStart w:id="6" w:name="_Toc171786811"/>
    </w:p>
    <w:p w:rsidR="00ED4523" w:rsidRPr="002414C0" w:rsidRDefault="00835505" w:rsidP="001B7BC8">
      <w:pPr>
        <w:pBdr>
          <w:bottom w:val="single" w:sz="6" w:space="1" w:color="auto"/>
        </w:pBdr>
        <w:spacing w:after="120"/>
        <w:jc w:val="both"/>
        <w:rPr>
          <w:rFonts w:ascii="Times New Roman" w:hAnsi="Times New Roman" w:cs="Times New Roman"/>
          <w:i/>
        </w:rPr>
      </w:pPr>
      <w:r w:rsidRPr="002414C0">
        <w:rPr>
          <w:rFonts w:ascii="Times New Roman" w:hAnsi="Times New Roman" w:cs="Times New Roman"/>
          <w:bCs/>
          <w:i/>
        </w:rPr>
        <w:t>Aims for Mathematics Education</w:t>
      </w:r>
      <w:bookmarkEnd w:id="5"/>
      <w:bookmarkEnd w:id="6"/>
      <w:r w:rsidRPr="002414C0">
        <w:rPr>
          <w:rFonts w:ascii="Times New Roman" w:hAnsi="Times New Roman" w:cs="Times New Roman"/>
          <w:bCs/>
          <w:i/>
        </w:rPr>
        <w:t xml:space="preserve"> (Axiological)</w:t>
      </w:r>
    </w:p>
    <w:p w:rsidR="00AC04F3" w:rsidRPr="00ED4523" w:rsidRDefault="00835505" w:rsidP="001B7BC8">
      <w:pPr>
        <w:pBdr>
          <w:bottom w:val="single" w:sz="6" w:space="1" w:color="auto"/>
        </w:pBdr>
        <w:spacing w:after="120"/>
        <w:jc w:val="both"/>
        <w:rPr>
          <w:rFonts w:ascii="Times New Roman" w:hAnsi="Times New Roman" w:cs="Times New Roman"/>
        </w:rPr>
      </w:pPr>
      <w:r w:rsidRPr="00DA5361">
        <w:rPr>
          <w:rFonts w:ascii="Times New Roman" w:hAnsi="Times New Roman" w:cs="Times New Roman"/>
        </w:rPr>
        <w:t xml:space="preserve">Ernest (2004, p. 6) identifies five discreet aims of mathematics education. </w:t>
      </w:r>
    </w:p>
    <w:p w:rsidR="00AC04F3" w:rsidRPr="00AC04F3" w:rsidRDefault="00835505" w:rsidP="001B7BC8">
      <w:pPr>
        <w:pStyle w:val="ListParagraph"/>
        <w:numPr>
          <w:ilvl w:val="0"/>
          <w:numId w:val="6"/>
        </w:numPr>
        <w:pBdr>
          <w:bottom w:val="single" w:sz="6" w:space="7" w:color="auto"/>
        </w:pBdr>
        <w:spacing w:after="120"/>
        <w:jc w:val="both"/>
        <w:rPr>
          <w:rFonts w:ascii="Times New Roman" w:hAnsi="Times New Roman" w:cs="Times New Roman"/>
        </w:rPr>
      </w:pPr>
      <w:r w:rsidRPr="00AC04F3">
        <w:rPr>
          <w:rFonts w:ascii="Times New Roman" w:hAnsi="Times New Roman" w:cs="Times New Roman"/>
        </w:rPr>
        <w:t>Industrial Trainer aims- “back to basics”, numeracy and social training in obedience (authoritarian)</w:t>
      </w:r>
    </w:p>
    <w:p w:rsidR="00AC04F3" w:rsidRPr="00AC04F3" w:rsidRDefault="00835505" w:rsidP="001B7BC8">
      <w:pPr>
        <w:pStyle w:val="ListParagraph"/>
        <w:numPr>
          <w:ilvl w:val="0"/>
          <w:numId w:val="6"/>
        </w:numPr>
        <w:pBdr>
          <w:bottom w:val="single" w:sz="6" w:space="7" w:color="auto"/>
        </w:pBdr>
        <w:spacing w:after="120"/>
        <w:jc w:val="both"/>
        <w:rPr>
          <w:rFonts w:ascii="Times New Roman" w:hAnsi="Times New Roman" w:cs="Times New Roman"/>
        </w:rPr>
      </w:pPr>
      <w:r w:rsidRPr="00AC04F3">
        <w:rPr>
          <w:rFonts w:ascii="Times New Roman" w:hAnsi="Times New Roman" w:cs="Times New Roman"/>
        </w:rPr>
        <w:t>Technological Pragmatists aims – useful mathematics to the appropriate level and knowledge and skill certification (industry-centered)</w:t>
      </w:r>
    </w:p>
    <w:p w:rsidR="00AC04F3" w:rsidRPr="00AC04F3" w:rsidRDefault="00835505" w:rsidP="001B7BC8">
      <w:pPr>
        <w:pStyle w:val="ListParagraph"/>
        <w:numPr>
          <w:ilvl w:val="0"/>
          <w:numId w:val="6"/>
        </w:numPr>
        <w:pBdr>
          <w:bottom w:val="single" w:sz="6" w:space="7" w:color="auto"/>
        </w:pBdr>
        <w:spacing w:after="120"/>
        <w:jc w:val="both"/>
        <w:rPr>
          <w:rFonts w:ascii="Times New Roman" w:hAnsi="Times New Roman" w:cs="Times New Roman"/>
        </w:rPr>
      </w:pPr>
      <w:r w:rsidRPr="00AC04F3">
        <w:rPr>
          <w:rFonts w:ascii="Times New Roman" w:hAnsi="Times New Roman" w:cs="Times New Roman"/>
        </w:rPr>
        <w:t>Old Humanist aims – transmission of the body of mathematical knowledge (mathematics centered)</w:t>
      </w:r>
    </w:p>
    <w:p w:rsidR="00AC04F3" w:rsidRPr="00AC04F3" w:rsidRDefault="00835505" w:rsidP="001B7BC8">
      <w:pPr>
        <w:pStyle w:val="ListParagraph"/>
        <w:numPr>
          <w:ilvl w:val="0"/>
          <w:numId w:val="6"/>
        </w:numPr>
        <w:pBdr>
          <w:bottom w:val="single" w:sz="6" w:space="7" w:color="auto"/>
        </w:pBdr>
        <w:spacing w:after="120"/>
        <w:jc w:val="both"/>
        <w:rPr>
          <w:rFonts w:ascii="Times New Roman" w:hAnsi="Times New Roman" w:cs="Times New Roman"/>
        </w:rPr>
      </w:pPr>
      <w:r w:rsidRPr="00AC04F3">
        <w:rPr>
          <w:rFonts w:ascii="Times New Roman" w:hAnsi="Times New Roman" w:cs="Times New Roman"/>
        </w:rPr>
        <w:t>Progressive Educators aims – creativity, self-realization through mathematics (child-centered)</w:t>
      </w:r>
    </w:p>
    <w:p w:rsidR="00835505" w:rsidRPr="00AA27EB" w:rsidRDefault="00835505" w:rsidP="001B7BC8">
      <w:pPr>
        <w:pStyle w:val="ListParagraph"/>
        <w:numPr>
          <w:ilvl w:val="0"/>
          <w:numId w:val="6"/>
        </w:numPr>
        <w:pBdr>
          <w:bottom w:val="single" w:sz="6" w:space="7" w:color="auto"/>
        </w:pBdr>
        <w:spacing w:after="120"/>
        <w:jc w:val="both"/>
        <w:rPr>
          <w:rFonts w:ascii="Times New Roman" w:hAnsi="Times New Roman" w:cs="Times New Roman"/>
        </w:rPr>
      </w:pPr>
      <w:r w:rsidRPr="00AC04F3">
        <w:rPr>
          <w:rFonts w:ascii="Times New Roman" w:hAnsi="Times New Roman" w:cs="Times New Roman"/>
        </w:rPr>
        <w:t>Public Educator aims – critical awareness and democratic citizenship via mathematics (social jus</w:t>
      </w:r>
      <w:r w:rsidR="00AA27EB">
        <w:rPr>
          <w:rFonts w:ascii="Times New Roman" w:hAnsi="Times New Roman" w:cs="Times New Roman"/>
        </w:rPr>
        <w:t>tice centered)</w:t>
      </w:r>
    </w:p>
    <w:p w:rsidR="005A550B" w:rsidRDefault="005A550B" w:rsidP="001B7BC8">
      <w:pPr>
        <w:spacing w:after="120"/>
        <w:jc w:val="both"/>
        <w:rPr>
          <w:rFonts w:ascii="Times New Roman" w:hAnsi="Times New Roman" w:cs="Times New Roman"/>
        </w:rPr>
      </w:pPr>
    </w:p>
    <w:p w:rsidR="00835505" w:rsidRPr="00DA5361" w:rsidRDefault="005A550B" w:rsidP="001B7BC8">
      <w:pPr>
        <w:spacing w:after="120"/>
        <w:jc w:val="both"/>
        <w:rPr>
          <w:rFonts w:ascii="Times New Roman" w:hAnsi="Times New Roman" w:cs="Times New Roman"/>
        </w:rPr>
      </w:pPr>
      <w:r>
        <w:rPr>
          <w:rFonts w:ascii="Times New Roman" w:hAnsi="Times New Roman" w:cs="Times New Roman"/>
        </w:rPr>
        <w:t xml:space="preserve">For the purposes of analysis, </w:t>
      </w:r>
      <w:r w:rsidR="00835505" w:rsidRPr="00DA5361">
        <w:rPr>
          <w:rFonts w:ascii="Times New Roman" w:hAnsi="Times New Roman" w:cs="Times New Roman"/>
        </w:rPr>
        <w:t>I collapse these five into three categories: utilitarian, cognitive, a</w:t>
      </w:r>
      <w:r w:rsidR="00013FEC">
        <w:rPr>
          <w:rFonts w:ascii="Times New Roman" w:hAnsi="Times New Roman" w:cs="Times New Roman"/>
        </w:rPr>
        <w:t>nd democratic aims of education</w:t>
      </w:r>
      <w:r w:rsidR="00835505" w:rsidRPr="00DA5361">
        <w:rPr>
          <w:rFonts w:ascii="Times New Roman" w:hAnsi="Times New Roman" w:cs="Times New Roman"/>
        </w:rPr>
        <w:t xml:space="preserve"> </w:t>
      </w:r>
      <w:r w:rsidR="00AC04F3">
        <w:rPr>
          <w:rFonts w:ascii="Times New Roman" w:hAnsi="Times New Roman" w:cs="Times New Roman"/>
        </w:rPr>
        <w:t>to</w:t>
      </w:r>
      <w:r w:rsidR="00835505" w:rsidRPr="00DA5361">
        <w:rPr>
          <w:rFonts w:ascii="Times New Roman" w:hAnsi="Times New Roman" w:cs="Times New Roman"/>
        </w:rPr>
        <w:t xml:space="preserve"> differentiate the aims of mathematics education</w:t>
      </w:r>
      <w:r w:rsidR="00013FEC">
        <w:rPr>
          <w:rFonts w:ascii="Times New Roman" w:hAnsi="Times New Roman" w:cs="Times New Roman"/>
        </w:rPr>
        <w:t xml:space="preserve"> policy documents</w:t>
      </w:r>
      <w:r w:rsidR="00AC04F3">
        <w:rPr>
          <w:rFonts w:ascii="Times New Roman" w:hAnsi="Times New Roman" w:cs="Times New Roman"/>
        </w:rPr>
        <w:t xml:space="preserve"> for the study</w:t>
      </w:r>
      <w:r w:rsidR="00835505" w:rsidRPr="00DA5361">
        <w:rPr>
          <w:rFonts w:ascii="Times New Roman" w:hAnsi="Times New Roman" w:cs="Times New Roman"/>
        </w:rPr>
        <w:t xml:space="preserve">. Utilitarian aims can encompass the first two of Ernest’s categories since the commonality is that mathematics education ought to provide the skills and knowledge needed for a productive adult life.  Cognitive aims assume that only learning high levels of mathematics ought to be the central import for education, thus this category relates best with the humanist aim, but I will argue the Progressive aims may fit as well since these are also interested in the direct learning comprehension of the mathematics student. Democratic aims for education may also include progressive aims, but most certainly include the social justice aims.  </w:t>
      </w:r>
    </w:p>
    <w:p w:rsidR="00835505" w:rsidRPr="00DA5361" w:rsidRDefault="00835505" w:rsidP="001B7BC8">
      <w:pPr>
        <w:spacing w:after="120"/>
        <w:jc w:val="both"/>
        <w:rPr>
          <w:rFonts w:ascii="Times New Roman" w:hAnsi="Times New Roman" w:cs="Times New Roman"/>
        </w:rPr>
      </w:pPr>
      <w:r w:rsidRPr="00DA5361">
        <w:rPr>
          <w:rFonts w:ascii="Times New Roman" w:hAnsi="Times New Roman" w:cs="Times New Roman"/>
        </w:rPr>
        <w:tab/>
        <w:t>To give some concrete examples, utilitarian aims of mathematics education can be seen more concretely in reforms such as the America Competes Act</w:t>
      </w:r>
      <w:r w:rsidR="00013FEC">
        <w:rPr>
          <w:rFonts w:ascii="Times New Roman" w:hAnsi="Times New Roman" w:cs="Times New Roman"/>
        </w:rPr>
        <w:t xml:space="preserve"> (2007)</w:t>
      </w:r>
      <w:r w:rsidRPr="00DA5361">
        <w:rPr>
          <w:rFonts w:ascii="Times New Roman" w:hAnsi="Times New Roman" w:cs="Times New Roman"/>
        </w:rPr>
        <w:t xml:space="preserve"> that asks schools to produce workers with the technological knowledge our nation needs to maintain its competitive edge in the global marketplace.  Utilitar</w:t>
      </w:r>
      <w:r w:rsidR="00964061">
        <w:rPr>
          <w:rFonts w:ascii="Times New Roman" w:hAnsi="Times New Roman" w:cs="Times New Roman"/>
        </w:rPr>
        <w:t>ian aims also can be depicted in</w:t>
      </w:r>
      <w:r w:rsidRPr="00DA5361">
        <w:rPr>
          <w:rFonts w:ascii="Times New Roman" w:hAnsi="Times New Roman" w:cs="Times New Roman"/>
        </w:rPr>
        <w:t xml:space="preserve"> the </w:t>
      </w:r>
      <w:r w:rsidR="00013FEC">
        <w:rPr>
          <w:rFonts w:ascii="Times New Roman" w:hAnsi="Times New Roman" w:cs="Times New Roman"/>
        </w:rPr>
        <w:t>U.S. Science and Technology Workforce Report (2009)</w:t>
      </w:r>
      <w:r w:rsidRPr="00DA5361">
        <w:rPr>
          <w:rFonts w:ascii="Times New Roman" w:hAnsi="Times New Roman" w:cs="Times New Roman"/>
        </w:rPr>
        <w:t xml:space="preserve">, which </w:t>
      </w:r>
      <w:r w:rsidR="00013FEC">
        <w:rPr>
          <w:rFonts w:ascii="Times New Roman" w:hAnsi="Times New Roman" w:cs="Times New Roman"/>
        </w:rPr>
        <w:t xml:space="preserve">demands schools </w:t>
      </w:r>
      <w:r w:rsidRPr="00DA5361">
        <w:rPr>
          <w:rFonts w:ascii="Times New Roman" w:hAnsi="Times New Roman" w:cs="Times New Roman"/>
        </w:rPr>
        <w:t xml:space="preserve">produce competent future workers.  In addition, the call for private corporations to become increasingly involved in education is a direct result of utilitarian objectives in education reforms.  It seems that utilitarian aims can posit either a fallibilist or absolutist conception of mathematics since neither matters as long as the result is students that are </w:t>
      </w:r>
      <w:r w:rsidRPr="00DA5361">
        <w:rPr>
          <w:rFonts w:ascii="Times New Roman" w:hAnsi="Times New Roman" w:cs="Times New Roman"/>
        </w:rPr>
        <w:lastRenderedPageBreak/>
        <w:t xml:space="preserve">functional members of the society as it stands.  Pedagogies also seem to be pliable as long as they achieve the desired result.  </w:t>
      </w:r>
    </w:p>
    <w:p w:rsidR="00835505" w:rsidRPr="00DA5361" w:rsidRDefault="00835505" w:rsidP="001B7BC8">
      <w:pPr>
        <w:spacing w:after="120"/>
        <w:jc w:val="both"/>
        <w:rPr>
          <w:rFonts w:ascii="Times New Roman" w:hAnsi="Times New Roman" w:cs="Times New Roman"/>
        </w:rPr>
      </w:pPr>
      <w:r w:rsidRPr="00DA5361">
        <w:rPr>
          <w:rFonts w:ascii="Times New Roman" w:hAnsi="Times New Roman" w:cs="Times New Roman"/>
        </w:rPr>
        <w:tab/>
        <w:t xml:space="preserve">Cognitive aims can best be seen through the “Back to Basics Act” as well as the “New Math” reforms since both opposing educational aims attempted to provide students with pedagogical techniques and curricula enhancements that would facilitate a high level of understanding of mathematics.  The difference, of course, between these two reform packages is their conceptions of mathematics, as well as the pedagogies they employed.  In Back to Basics, absolutist conception of mathematics was more prevalent as well as traditional pedagogical approaches.  In the New Math reform, the aesthetic conception of mathematics could be seen, as well as certain constructivist and political pedagogies utilized. </w:t>
      </w:r>
    </w:p>
    <w:p w:rsidR="00835505" w:rsidRPr="00DA5361" w:rsidRDefault="00835505" w:rsidP="001B7BC8">
      <w:pPr>
        <w:spacing w:after="120"/>
        <w:jc w:val="both"/>
        <w:rPr>
          <w:rFonts w:ascii="Times New Roman" w:hAnsi="Times New Roman" w:cs="Times New Roman"/>
        </w:rPr>
      </w:pPr>
      <w:r w:rsidRPr="00DA5361">
        <w:rPr>
          <w:rFonts w:ascii="Times New Roman" w:hAnsi="Times New Roman" w:cs="Times New Roman"/>
        </w:rPr>
        <w:tab/>
        <w:t xml:space="preserve">Democratic aims are the most difficult to pin down, since in </w:t>
      </w:r>
      <w:r w:rsidR="00013FEC">
        <w:rPr>
          <w:rFonts w:ascii="Times New Roman" w:hAnsi="Times New Roman" w:cs="Times New Roman"/>
        </w:rPr>
        <w:t>democratic countries like the U.S.</w:t>
      </w:r>
      <w:r w:rsidRPr="00DA5361">
        <w:rPr>
          <w:rFonts w:ascii="Times New Roman" w:hAnsi="Times New Roman" w:cs="Times New Roman"/>
        </w:rPr>
        <w:t>, all educational discourses must in some way evoke this objective</w:t>
      </w:r>
      <w:r w:rsidR="00013FEC">
        <w:rPr>
          <w:rFonts w:ascii="Times New Roman" w:hAnsi="Times New Roman" w:cs="Times New Roman"/>
        </w:rPr>
        <w:t>, albeit rhetorically</w:t>
      </w:r>
      <w:r w:rsidRPr="00DA5361">
        <w:rPr>
          <w:rFonts w:ascii="Times New Roman" w:hAnsi="Times New Roman" w:cs="Times New Roman"/>
        </w:rPr>
        <w:t xml:space="preserve">. In regard to conception of mathematics, it would seem fallibilist claims seem most obvious, yet others might work as well depending on the definition of democracy posited.  Certainly, the political pedagogies seem to correlate the easiest with democratic aims, however this all depends on what definition of democracy one is using. </w:t>
      </w:r>
    </w:p>
    <w:p w:rsidR="00835505" w:rsidRPr="00DA5361" w:rsidRDefault="00835505" w:rsidP="001B7BC8">
      <w:pPr>
        <w:spacing w:after="120"/>
        <w:jc w:val="both"/>
        <w:rPr>
          <w:rFonts w:ascii="Times New Roman" w:hAnsi="Times New Roman" w:cs="Times New Roman"/>
        </w:rPr>
      </w:pPr>
      <w:r w:rsidRPr="00DA5361">
        <w:rPr>
          <w:rFonts w:ascii="Times New Roman" w:hAnsi="Times New Roman" w:cs="Times New Roman"/>
        </w:rPr>
        <w:tab/>
        <w:t>It would seem that utilitarian and democratic aims for mathematics education are the antithesis to each other, but this may n</w:t>
      </w:r>
      <w:r w:rsidR="00013FEC">
        <w:rPr>
          <w:rFonts w:ascii="Times New Roman" w:hAnsi="Times New Roman" w:cs="Times New Roman"/>
        </w:rPr>
        <w:t xml:space="preserve">ot be the case.  Indeed, in </w:t>
      </w:r>
      <w:r w:rsidRPr="00DA5361">
        <w:rPr>
          <w:rFonts w:ascii="Times New Roman" w:hAnsi="Times New Roman" w:cs="Times New Roman"/>
        </w:rPr>
        <w:t xml:space="preserve">current </w:t>
      </w:r>
      <w:r w:rsidR="00013FEC">
        <w:rPr>
          <w:rFonts w:ascii="Times New Roman" w:hAnsi="Times New Roman" w:cs="Times New Roman"/>
        </w:rPr>
        <w:t xml:space="preserve">dominant </w:t>
      </w:r>
      <w:r w:rsidRPr="00DA5361">
        <w:rPr>
          <w:rFonts w:ascii="Times New Roman" w:hAnsi="Times New Roman" w:cs="Times New Roman"/>
        </w:rPr>
        <w:t>policy discourse</w:t>
      </w:r>
      <w:r w:rsidR="00013FEC">
        <w:rPr>
          <w:rFonts w:ascii="Times New Roman" w:hAnsi="Times New Roman" w:cs="Times New Roman"/>
        </w:rPr>
        <w:t xml:space="preserve"> that I uncovered</w:t>
      </w:r>
      <w:r w:rsidRPr="00DA5361">
        <w:rPr>
          <w:rFonts w:ascii="Times New Roman" w:hAnsi="Times New Roman" w:cs="Times New Roman"/>
        </w:rPr>
        <w:t xml:space="preserve">, these two are completely intertwined. If one believes that the U.S. is a functioning democracy, than it would be perfectly reasonable to use the meritocracy argument that mathematics education ought to aim to provide the knowledge and skill set needed to earn a living wage. On the other hand, if one is a critical pedagogue as Ernest’s public educator aim depicts, democratic aims of mathematics education assume a much different agenda. </w:t>
      </w:r>
      <w:r w:rsidR="001C199D">
        <w:rPr>
          <w:rFonts w:ascii="Times New Roman" w:hAnsi="Times New Roman" w:cs="Times New Roman"/>
        </w:rPr>
        <w:t xml:space="preserve">The below graph visually summarizes </w:t>
      </w:r>
      <w:r w:rsidR="00013FEC">
        <w:rPr>
          <w:rFonts w:ascii="Times New Roman" w:hAnsi="Times New Roman" w:cs="Times New Roman"/>
        </w:rPr>
        <w:t>these philosophical distinctive categories, used specifically for coding purposes of the larger study and for the one presented here in this paper.</w:t>
      </w:r>
      <w:r w:rsidR="001C199D">
        <w:rPr>
          <w:rFonts w:ascii="Times New Roman" w:hAnsi="Times New Roman" w:cs="Times New Roman"/>
        </w:rPr>
        <w:t xml:space="preserve"> </w:t>
      </w:r>
    </w:p>
    <w:p w:rsidR="00835505" w:rsidRPr="00AC04F3" w:rsidRDefault="00835505" w:rsidP="001B7BC8">
      <w:pPr>
        <w:spacing w:after="120"/>
        <w:jc w:val="both"/>
        <w:rPr>
          <w:b/>
        </w:rPr>
      </w:pPr>
      <w:r w:rsidRPr="00AC04F3">
        <w:rPr>
          <w:b/>
        </w:rPr>
        <w:t>Relationships in Mathematics Education Discourses</w:t>
      </w:r>
    </w:p>
    <w:p w:rsidR="00835505" w:rsidRPr="00DA5361" w:rsidRDefault="00835505" w:rsidP="001B7BC8">
      <w:pPr>
        <w:spacing w:after="120"/>
        <w:jc w:val="both"/>
        <w:rPr>
          <w:rFonts w:ascii="Times New Roman" w:hAnsi="Times New Roman" w:cs="Times New Roman"/>
        </w:rPr>
      </w:pPr>
    </w:p>
    <w:p w:rsidR="00835505" w:rsidRPr="00DA5361" w:rsidRDefault="00835505" w:rsidP="001B7BC8">
      <w:pPr>
        <w:spacing w:after="120"/>
        <w:jc w:val="both"/>
        <w:rPr>
          <w:rFonts w:ascii="Times New Roman" w:hAnsi="Times New Roman" w:cs="Times New Roman"/>
        </w:rPr>
      </w:pPr>
      <w:r w:rsidRPr="00DA5361">
        <w:rPr>
          <w:rFonts w:ascii="Times New Roman" w:hAnsi="Times New Roman" w:cs="Times New Roman"/>
          <w:noProof/>
          <w:lang w:val="en-GB" w:eastAsia="en-GB"/>
        </w:rPr>
        <w:drawing>
          <wp:inline distT="0" distB="0" distL="0" distR="0">
            <wp:extent cx="4864100" cy="2349500"/>
            <wp:effectExtent l="38100" t="0" r="12700" b="317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835505" w:rsidRPr="00DA5361" w:rsidRDefault="00835505" w:rsidP="001B7BC8">
      <w:pPr>
        <w:pStyle w:val="Heading2"/>
        <w:spacing w:before="0" w:after="120"/>
        <w:jc w:val="both"/>
        <w:rPr>
          <w:rFonts w:ascii="Times New Roman" w:hAnsi="Times New Roman" w:cs="Times New Roman"/>
          <w:sz w:val="24"/>
          <w:szCs w:val="24"/>
        </w:rPr>
      </w:pPr>
    </w:p>
    <w:p w:rsidR="00835505" w:rsidRPr="00DA5361" w:rsidRDefault="00AA27EB" w:rsidP="001B7BC8">
      <w:pPr>
        <w:spacing w:after="120"/>
        <w:jc w:val="both"/>
        <w:rPr>
          <w:rFonts w:ascii="Times New Roman" w:hAnsi="Times New Roman" w:cs="Times New Roman"/>
          <w:b/>
        </w:rPr>
      </w:pPr>
      <w:r>
        <w:rPr>
          <w:rFonts w:ascii="Times New Roman" w:hAnsi="Times New Roman" w:cs="Times New Roman"/>
          <w:b/>
        </w:rPr>
        <w:t xml:space="preserve">Methodology </w:t>
      </w:r>
      <w:r w:rsidR="001C199D">
        <w:rPr>
          <w:rFonts w:ascii="Times New Roman" w:hAnsi="Times New Roman" w:cs="Times New Roman"/>
          <w:b/>
        </w:rPr>
        <w:t xml:space="preserve">and </w:t>
      </w:r>
      <w:r w:rsidR="00835505" w:rsidRPr="00DA5361">
        <w:rPr>
          <w:rFonts w:ascii="Times New Roman" w:hAnsi="Times New Roman" w:cs="Times New Roman"/>
          <w:b/>
        </w:rPr>
        <w:t>Data</w:t>
      </w:r>
    </w:p>
    <w:p w:rsidR="00835505" w:rsidRPr="00DA5361" w:rsidRDefault="00835505" w:rsidP="001B7BC8">
      <w:pPr>
        <w:spacing w:after="120"/>
        <w:jc w:val="both"/>
        <w:rPr>
          <w:rFonts w:ascii="Times New Roman" w:hAnsi="Times New Roman" w:cs="Times New Roman"/>
        </w:rPr>
      </w:pPr>
    </w:p>
    <w:p w:rsidR="00AC04F3" w:rsidRPr="00E45DB5" w:rsidRDefault="00835505" w:rsidP="001B7BC8">
      <w:pPr>
        <w:spacing w:after="120"/>
        <w:jc w:val="both"/>
        <w:rPr>
          <w:rFonts w:ascii="Times New Roman" w:hAnsi="Times New Roman" w:cs="Times New Roman"/>
        </w:rPr>
      </w:pPr>
      <w:r w:rsidRPr="00DA5361">
        <w:rPr>
          <w:rFonts w:ascii="Times New Roman" w:hAnsi="Times New Roman" w:cs="Times New Roman"/>
        </w:rPr>
        <w:tab/>
      </w:r>
      <w:r w:rsidR="00013FEC">
        <w:rPr>
          <w:rFonts w:ascii="Times New Roman" w:hAnsi="Times New Roman" w:cs="Times New Roman"/>
        </w:rPr>
        <w:t>I used c</w:t>
      </w:r>
      <w:r w:rsidR="001C199D" w:rsidRPr="00E45DB5">
        <w:rPr>
          <w:rFonts w:ascii="Times New Roman" w:hAnsi="Times New Roman" w:cs="Times New Roman"/>
        </w:rPr>
        <w:t>ontent analysis</w:t>
      </w:r>
      <w:r w:rsidR="001C199D" w:rsidRPr="002D73E6">
        <w:rPr>
          <w:rFonts w:ascii="Times New Roman" w:hAnsi="Times New Roman" w:cs="Times New Roman"/>
        </w:rPr>
        <w:t xml:space="preserve"> </w:t>
      </w:r>
      <w:r w:rsidR="001C199D">
        <w:rPr>
          <w:rFonts w:ascii="Times New Roman" w:hAnsi="Times New Roman" w:cs="Times New Roman"/>
        </w:rPr>
        <w:t>(</w:t>
      </w:r>
      <w:proofErr w:type="spellStart"/>
      <w:r w:rsidR="001C199D" w:rsidRPr="00E45DB5">
        <w:rPr>
          <w:rFonts w:ascii="Times New Roman" w:hAnsi="Times New Roman" w:cs="Times New Roman"/>
        </w:rPr>
        <w:t>Kri</w:t>
      </w:r>
      <w:r w:rsidR="001C199D">
        <w:rPr>
          <w:rFonts w:ascii="Times New Roman" w:hAnsi="Times New Roman" w:cs="Times New Roman"/>
        </w:rPr>
        <w:t>ppendorff</w:t>
      </w:r>
      <w:proofErr w:type="spellEnd"/>
      <w:r w:rsidR="001C199D">
        <w:rPr>
          <w:rFonts w:ascii="Times New Roman" w:hAnsi="Times New Roman" w:cs="Times New Roman"/>
        </w:rPr>
        <w:t xml:space="preserve"> , </w:t>
      </w:r>
      <w:r w:rsidR="001C199D" w:rsidRPr="00E45DB5">
        <w:rPr>
          <w:rFonts w:ascii="Times New Roman" w:hAnsi="Times New Roman" w:cs="Times New Roman"/>
        </w:rPr>
        <w:t>2004</w:t>
      </w:r>
      <w:r w:rsidR="001C199D">
        <w:rPr>
          <w:rFonts w:ascii="Times New Roman" w:hAnsi="Times New Roman" w:cs="Times New Roman"/>
        </w:rPr>
        <w:t>)</w:t>
      </w:r>
      <w:r w:rsidR="001C199D" w:rsidRPr="00E45DB5">
        <w:rPr>
          <w:rFonts w:ascii="Times New Roman" w:hAnsi="Times New Roman" w:cs="Times New Roman"/>
        </w:rPr>
        <w:t xml:space="preserve"> </w:t>
      </w:r>
      <w:r w:rsidR="00013FEC">
        <w:rPr>
          <w:rFonts w:ascii="Times New Roman" w:hAnsi="Times New Roman" w:cs="Times New Roman"/>
        </w:rPr>
        <w:t>as</w:t>
      </w:r>
      <w:r w:rsidR="008020A4">
        <w:rPr>
          <w:rFonts w:ascii="Times New Roman" w:hAnsi="Times New Roman" w:cs="Times New Roman"/>
        </w:rPr>
        <w:t xml:space="preserve"> the methodology for this study</w:t>
      </w:r>
      <w:r w:rsidR="00013FEC">
        <w:rPr>
          <w:rFonts w:ascii="Times New Roman" w:hAnsi="Times New Roman" w:cs="Times New Roman"/>
        </w:rPr>
        <w:t xml:space="preserve">, since </w:t>
      </w:r>
      <w:r w:rsidR="001C199D" w:rsidRPr="00E45DB5">
        <w:rPr>
          <w:rFonts w:ascii="Times New Roman" w:hAnsi="Times New Roman" w:cs="Times New Roman"/>
        </w:rPr>
        <w:t xml:space="preserve">it allows a researcher to investigate the assumptions made within policy documents and affords a reflexive window into the cultural patterns, interests, and values a society holds. </w:t>
      </w:r>
      <w:r w:rsidR="00AC04F3" w:rsidRPr="00E45DB5">
        <w:rPr>
          <w:rFonts w:ascii="Times New Roman" w:hAnsi="Times New Roman" w:cs="Times New Roman"/>
        </w:rPr>
        <w:t>Qualitative content analysis encourages a deep familiarity with the documents, which can then lead to identification of key themes so as to draw inferences from the textual material (</w:t>
      </w:r>
      <w:proofErr w:type="spellStart"/>
      <w:r w:rsidR="00AC04F3" w:rsidRPr="00E45DB5">
        <w:rPr>
          <w:rFonts w:ascii="Times New Roman" w:hAnsi="Times New Roman" w:cs="Times New Roman"/>
        </w:rPr>
        <w:t>Perakyla</w:t>
      </w:r>
      <w:proofErr w:type="spellEnd"/>
      <w:r w:rsidR="00AC04F3" w:rsidRPr="00E45DB5">
        <w:rPr>
          <w:rFonts w:ascii="Times New Roman" w:hAnsi="Times New Roman" w:cs="Times New Roman"/>
        </w:rPr>
        <w:t xml:space="preserve">, 2005).  </w:t>
      </w:r>
    </w:p>
    <w:p w:rsidR="00AC04F3" w:rsidRDefault="008020A4" w:rsidP="001B7BC8">
      <w:pPr>
        <w:spacing w:after="120"/>
        <w:jc w:val="both"/>
        <w:rPr>
          <w:rFonts w:ascii="Times New Roman" w:hAnsi="Times New Roman" w:cs="Times New Roman"/>
        </w:rPr>
      </w:pPr>
      <w:r>
        <w:rPr>
          <w:rFonts w:ascii="Times New Roman" w:hAnsi="Times New Roman" w:cs="Times New Roman"/>
        </w:rPr>
        <w:tab/>
        <w:t>For the initial larger</w:t>
      </w:r>
      <w:r w:rsidR="00AC04F3" w:rsidRPr="00E45DB5">
        <w:rPr>
          <w:rFonts w:ascii="Times New Roman" w:hAnsi="Times New Roman" w:cs="Times New Roman"/>
        </w:rPr>
        <w:t xml:space="preserve"> study I was interested in collecting publically accessible documents either explicitly from the U.S. Department of Education or directly tied to them through funding or advocating activities, such as specific standardized test reports or particular policy recommendation reports.  In order to capture these documents, I incorporated a recursive strategy for data collection.  More specifically, I began with a search in the ed.gov website for policy documents. After these were collected, I expanded my search using the Google search engine with the key words U.S. education policy and mathematics. </w:t>
      </w:r>
      <w:r w:rsidR="0096796D">
        <w:rPr>
          <w:rFonts w:ascii="Times New Roman" w:hAnsi="Times New Roman" w:cs="Times New Roman"/>
        </w:rPr>
        <w:t xml:space="preserve"> Overall, 38 documents were used as data points, yielding more than 200 codes overall.</w:t>
      </w:r>
    </w:p>
    <w:p w:rsidR="00ED5CEF" w:rsidRDefault="00AC04F3" w:rsidP="001B7BC8">
      <w:pPr>
        <w:spacing w:after="120"/>
        <w:jc w:val="both"/>
        <w:rPr>
          <w:rFonts w:ascii="Times New Roman" w:hAnsi="Times New Roman" w:cs="Times New Roman"/>
        </w:rPr>
      </w:pPr>
      <w:r>
        <w:rPr>
          <w:rFonts w:ascii="Times New Roman" w:hAnsi="Times New Roman" w:cs="Times New Roman"/>
        </w:rPr>
        <w:tab/>
        <w:t xml:space="preserve">After the initial coding </w:t>
      </w:r>
      <w:r w:rsidR="00013FEC">
        <w:rPr>
          <w:rFonts w:ascii="Times New Roman" w:hAnsi="Times New Roman" w:cs="Times New Roman"/>
        </w:rPr>
        <w:t xml:space="preserve">and </w:t>
      </w:r>
      <w:r>
        <w:rPr>
          <w:rFonts w:ascii="Times New Roman" w:hAnsi="Times New Roman" w:cs="Times New Roman"/>
        </w:rPr>
        <w:t xml:space="preserve">findings investigated, it became apparent that the </w:t>
      </w:r>
      <w:r w:rsidR="00ED5CEF">
        <w:rPr>
          <w:rFonts w:ascii="Times New Roman" w:hAnsi="Times New Roman" w:cs="Times New Roman"/>
        </w:rPr>
        <w:t>axiological, epistemological, and ontological philosophical distinctions present in U.S. policy reform discourses were completely incoherent with one another since often in any given document, philosophical categories were intertwined with one</w:t>
      </w:r>
      <w:r w:rsidR="006E3B6E">
        <w:rPr>
          <w:rFonts w:ascii="Times New Roman" w:hAnsi="Times New Roman" w:cs="Times New Roman"/>
        </w:rPr>
        <w:t xml:space="preserve"> another and did not relate to other</w:t>
      </w:r>
      <w:r w:rsidR="008020A4">
        <w:rPr>
          <w:rFonts w:ascii="Times New Roman" w:hAnsi="Times New Roman" w:cs="Times New Roman"/>
        </w:rPr>
        <w:t xml:space="preserve"> specific categories</w:t>
      </w:r>
      <w:r w:rsidR="00ED5CEF">
        <w:rPr>
          <w:rFonts w:ascii="Times New Roman" w:hAnsi="Times New Roman" w:cs="Times New Roman"/>
        </w:rPr>
        <w:t xml:space="preserve"> within my framework; for instance, if a traditional epistemology was connected to an absolutist conception of mathematics and an utilitarian aim, this was not necessarily the case in other documents.  The philosophical discourse could be described as chaotic and incoherent at best.  </w:t>
      </w:r>
    </w:p>
    <w:p w:rsidR="00BD2378" w:rsidRDefault="00ED5CEF" w:rsidP="001B7BC8">
      <w:pPr>
        <w:spacing w:after="120"/>
        <w:jc w:val="both"/>
        <w:rPr>
          <w:rFonts w:ascii="Times New Roman" w:hAnsi="Times New Roman" w:cs="Times New Roman"/>
        </w:rPr>
      </w:pPr>
      <w:r>
        <w:rPr>
          <w:rFonts w:ascii="Times New Roman" w:hAnsi="Times New Roman" w:cs="Times New Roman"/>
        </w:rPr>
        <w:tab/>
        <w:t>These findings made me wonder if such incoherence was present in non-dominant reform discourses, such as those more explicit in their social justice objectives.  I believed that the philosophical distinctions that governed these more periphery documents would be more specific and provide an alternative ontological view of mat</w:t>
      </w:r>
      <w:r w:rsidR="00BD2378">
        <w:rPr>
          <w:rFonts w:ascii="Times New Roman" w:hAnsi="Times New Roman" w:cs="Times New Roman"/>
        </w:rPr>
        <w:t xml:space="preserve">hematics that grounds the </w:t>
      </w:r>
      <w:r>
        <w:rPr>
          <w:rFonts w:ascii="Times New Roman" w:hAnsi="Times New Roman" w:cs="Times New Roman"/>
        </w:rPr>
        <w:t>epistemological and axiological discourses</w:t>
      </w:r>
      <w:r w:rsidR="006E3B6E">
        <w:rPr>
          <w:rFonts w:ascii="Times New Roman" w:hAnsi="Times New Roman" w:cs="Times New Roman"/>
        </w:rPr>
        <w:t xml:space="preserve"> that serve more social justice agendas</w:t>
      </w:r>
      <w:r>
        <w:rPr>
          <w:rFonts w:ascii="Times New Roman" w:hAnsi="Times New Roman" w:cs="Times New Roman"/>
        </w:rPr>
        <w:t xml:space="preserve">. In order to investigate this, I coded two additional documents, I used the </w:t>
      </w:r>
      <w:r w:rsidR="00835505">
        <w:rPr>
          <w:rFonts w:ascii="Times New Roman" w:hAnsi="Times New Roman" w:cs="Times New Roman"/>
        </w:rPr>
        <w:t xml:space="preserve">National Council of </w:t>
      </w:r>
      <w:r>
        <w:rPr>
          <w:rFonts w:ascii="Times New Roman" w:hAnsi="Times New Roman" w:cs="Times New Roman"/>
        </w:rPr>
        <w:t xml:space="preserve">Teachers of Mathematics (NCTM) </w:t>
      </w:r>
      <w:r w:rsidRPr="00ED5CEF">
        <w:rPr>
          <w:rFonts w:ascii="Times New Roman" w:hAnsi="Times New Roman" w:cs="Times New Roman"/>
          <w:i/>
        </w:rPr>
        <w:t>Principals and S</w:t>
      </w:r>
      <w:r w:rsidR="00835505" w:rsidRPr="00ED5CEF">
        <w:rPr>
          <w:rFonts w:ascii="Times New Roman" w:hAnsi="Times New Roman" w:cs="Times New Roman"/>
          <w:i/>
        </w:rPr>
        <w:t>tandards</w:t>
      </w:r>
      <w:r w:rsidR="00BD2378">
        <w:rPr>
          <w:rFonts w:ascii="Times New Roman" w:hAnsi="Times New Roman" w:cs="Times New Roman"/>
          <w:i/>
        </w:rPr>
        <w:t xml:space="preserve"> (2009)</w:t>
      </w:r>
      <w:r w:rsidR="00835505">
        <w:rPr>
          <w:rFonts w:ascii="Times New Roman" w:hAnsi="Times New Roman" w:cs="Times New Roman"/>
        </w:rPr>
        <w:t xml:space="preserve"> document, and Gutstein’s work titled </w:t>
      </w:r>
      <w:r w:rsidR="00EE12B9" w:rsidRPr="008020A4">
        <w:rPr>
          <w:rFonts w:ascii="Times New Roman" w:hAnsi="Times New Roman" w:cs="Times New Roman"/>
          <w:i/>
        </w:rPr>
        <w:t xml:space="preserve">Teaching and Learning Mathematics for Social Justice, </w:t>
      </w:r>
      <w:r w:rsidR="00EE12B9">
        <w:rPr>
          <w:rFonts w:ascii="Times New Roman" w:hAnsi="Times New Roman" w:cs="Times New Roman"/>
        </w:rPr>
        <w:t xml:space="preserve">where he </w:t>
      </w:r>
      <w:r w:rsidR="00510323">
        <w:rPr>
          <w:rFonts w:ascii="Times New Roman" w:hAnsi="Times New Roman" w:cs="Times New Roman"/>
        </w:rPr>
        <w:t xml:space="preserve">used </w:t>
      </w:r>
      <w:r w:rsidR="00835505" w:rsidRPr="00ED5CEF">
        <w:rPr>
          <w:rFonts w:ascii="Times New Roman" w:hAnsi="Times New Roman" w:cs="Times New Roman"/>
          <w:i/>
        </w:rPr>
        <w:t>Mathemat</w:t>
      </w:r>
      <w:r w:rsidR="00EE12B9">
        <w:rPr>
          <w:rFonts w:ascii="Times New Roman" w:hAnsi="Times New Roman" w:cs="Times New Roman"/>
          <w:i/>
        </w:rPr>
        <w:t>ics in Contex</w:t>
      </w:r>
      <w:r w:rsidR="00835505" w:rsidRPr="00ED5CEF">
        <w:rPr>
          <w:rFonts w:ascii="Times New Roman" w:hAnsi="Times New Roman" w:cs="Times New Roman"/>
          <w:i/>
        </w:rPr>
        <w:t>t (</w:t>
      </w:r>
      <w:proofErr w:type="spellStart"/>
      <w:r w:rsidR="00835505" w:rsidRPr="00ED5CEF">
        <w:rPr>
          <w:rFonts w:ascii="Times New Roman" w:hAnsi="Times New Roman" w:cs="Times New Roman"/>
          <w:i/>
        </w:rPr>
        <w:t>MiC</w:t>
      </w:r>
      <w:proofErr w:type="spellEnd"/>
      <w:r w:rsidR="00835505" w:rsidRPr="00ED5CEF">
        <w:rPr>
          <w:rFonts w:ascii="Times New Roman" w:hAnsi="Times New Roman" w:cs="Times New Roman"/>
          <w:i/>
        </w:rPr>
        <w:t>)</w:t>
      </w:r>
      <w:r w:rsidR="00EE12B9">
        <w:rPr>
          <w:rFonts w:ascii="Times New Roman" w:hAnsi="Times New Roman" w:cs="Times New Roman"/>
          <w:i/>
        </w:rPr>
        <w:t xml:space="preserve">, </w:t>
      </w:r>
      <w:r w:rsidR="00EE12B9" w:rsidRPr="00EE12B9">
        <w:rPr>
          <w:rFonts w:ascii="Times New Roman" w:hAnsi="Times New Roman" w:cs="Times New Roman"/>
        </w:rPr>
        <w:t>which is an altern</w:t>
      </w:r>
      <w:r w:rsidR="00510323">
        <w:rPr>
          <w:rFonts w:ascii="Times New Roman" w:hAnsi="Times New Roman" w:cs="Times New Roman"/>
        </w:rPr>
        <w:t xml:space="preserve">ative curricula and pedagogy </w:t>
      </w:r>
      <w:r w:rsidR="008020A4">
        <w:rPr>
          <w:rFonts w:ascii="Times New Roman" w:hAnsi="Times New Roman" w:cs="Times New Roman"/>
        </w:rPr>
        <w:t xml:space="preserve">tool </w:t>
      </w:r>
      <w:r w:rsidR="00EE12B9" w:rsidRPr="00EE12B9">
        <w:rPr>
          <w:rFonts w:ascii="Times New Roman" w:hAnsi="Times New Roman" w:cs="Times New Roman"/>
        </w:rPr>
        <w:t>for developing critical consciousness among</w:t>
      </w:r>
      <w:r w:rsidR="008020A4">
        <w:rPr>
          <w:rFonts w:ascii="Times New Roman" w:hAnsi="Times New Roman" w:cs="Times New Roman"/>
        </w:rPr>
        <w:t xml:space="preserve"> low-income, </w:t>
      </w:r>
      <w:r w:rsidR="00EE12B9">
        <w:rPr>
          <w:rFonts w:ascii="Times New Roman" w:hAnsi="Times New Roman" w:cs="Times New Roman"/>
        </w:rPr>
        <w:t>social marginalized communities</w:t>
      </w:r>
      <w:r w:rsidR="00835505" w:rsidRPr="00ED5CEF">
        <w:rPr>
          <w:rFonts w:ascii="Times New Roman" w:hAnsi="Times New Roman" w:cs="Times New Roman"/>
          <w:i/>
        </w:rPr>
        <w:t>.</w:t>
      </w:r>
      <w:r w:rsidR="00835505">
        <w:rPr>
          <w:rFonts w:ascii="Times New Roman" w:hAnsi="Times New Roman" w:cs="Times New Roman"/>
        </w:rPr>
        <w:t xml:space="preserve"> </w:t>
      </w:r>
    </w:p>
    <w:p w:rsidR="00835505" w:rsidRPr="006E3B6E" w:rsidRDefault="00BD2378" w:rsidP="001B7BC8">
      <w:pPr>
        <w:spacing w:after="120"/>
        <w:jc w:val="both"/>
        <w:rPr>
          <w:rFonts w:ascii="Times New Roman" w:hAnsi="Times New Roman" w:cs="Times New Roman"/>
          <w:color w:val="1A1818"/>
        </w:rPr>
      </w:pPr>
      <w:r>
        <w:rPr>
          <w:rFonts w:ascii="Times New Roman" w:hAnsi="Times New Roman" w:cs="Times New Roman"/>
        </w:rPr>
        <w:tab/>
      </w:r>
      <w:r w:rsidR="00835505">
        <w:rPr>
          <w:rFonts w:ascii="Times New Roman" w:hAnsi="Times New Roman" w:cs="Times New Roman"/>
        </w:rPr>
        <w:t xml:space="preserve">NCTM is widely known as an advocate for constructivist pedagogical theory, as well as a strong proponent of democratic social objectives for education.  </w:t>
      </w:r>
      <w:r w:rsidR="001C199D">
        <w:rPr>
          <w:rFonts w:ascii="Times New Roman" w:hAnsi="Times New Roman" w:cs="Times New Roman"/>
        </w:rPr>
        <w:t>Although, NCTM does have influence in policy makin</w:t>
      </w:r>
      <w:r w:rsidR="006E3B6E">
        <w:rPr>
          <w:rFonts w:ascii="Times New Roman" w:hAnsi="Times New Roman" w:cs="Times New Roman"/>
        </w:rPr>
        <w:t xml:space="preserve">g decisions, it still serves </w:t>
      </w:r>
      <w:r w:rsidR="001C199D">
        <w:rPr>
          <w:rFonts w:ascii="Times New Roman" w:hAnsi="Times New Roman" w:cs="Times New Roman"/>
        </w:rPr>
        <w:t xml:space="preserve">an intermediate between economic neoliberal school reforms such as Obama’s Race to the Top </w:t>
      </w:r>
      <w:r w:rsidR="006E3B6E">
        <w:rPr>
          <w:rFonts w:ascii="Times New Roman" w:hAnsi="Times New Roman" w:cs="Times New Roman"/>
        </w:rPr>
        <w:t xml:space="preserve">education reform package </w:t>
      </w:r>
      <w:r w:rsidR="001C199D">
        <w:rPr>
          <w:rFonts w:ascii="Times New Roman" w:hAnsi="Times New Roman" w:cs="Times New Roman"/>
        </w:rPr>
        <w:t xml:space="preserve">(2007) and more marginalized social justice discourses such as ones from the critical mathematics pedagogy field.  </w:t>
      </w:r>
      <w:r w:rsidR="00835505">
        <w:rPr>
          <w:rFonts w:ascii="Times New Roman" w:hAnsi="Times New Roman" w:cs="Times New Roman"/>
        </w:rPr>
        <w:t xml:space="preserve">Gutstein’s work is </w:t>
      </w:r>
      <w:r w:rsidR="00ED5CEF">
        <w:rPr>
          <w:rFonts w:ascii="Times New Roman" w:hAnsi="Times New Roman" w:cs="Times New Roman"/>
        </w:rPr>
        <w:t>well known</w:t>
      </w:r>
      <w:r w:rsidR="00835505">
        <w:rPr>
          <w:rFonts w:ascii="Times New Roman" w:hAnsi="Times New Roman" w:cs="Times New Roman"/>
        </w:rPr>
        <w:t xml:space="preserve"> for an exemplary </w:t>
      </w:r>
      <w:r w:rsidR="00835505">
        <w:rPr>
          <w:rFonts w:ascii="Times New Roman" w:hAnsi="Times New Roman" w:cs="Times New Roman"/>
        </w:rPr>
        <w:lastRenderedPageBreak/>
        <w:t xml:space="preserve">pedagogy for critical mathematics and therefore factors as an alternative discourse. </w:t>
      </w:r>
      <w:r>
        <w:rPr>
          <w:rFonts w:ascii="Times New Roman" w:hAnsi="Times New Roman" w:cs="Times New Roman"/>
        </w:rPr>
        <w:t xml:space="preserve"> Gutstein proclaims that</w:t>
      </w:r>
      <w:r w:rsidRPr="00DA5361">
        <w:rPr>
          <w:rFonts w:ascii="Times New Roman" w:hAnsi="Times New Roman" w:cs="Times New Roman"/>
          <w:color w:val="000000"/>
        </w:rPr>
        <w:t xml:space="preserve"> </w:t>
      </w:r>
      <w:r>
        <w:rPr>
          <w:rFonts w:ascii="Times New Roman" w:hAnsi="Times New Roman" w:cs="Times New Roman"/>
          <w:color w:val="000000"/>
        </w:rPr>
        <w:t>“</w:t>
      </w:r>
      <w:r w:rsidR="00835505" w:rsidRPr="00DA5361">
        <w:rPr>
          <w:rFonts w:ascii="Times New Roman" w:hAnsi="Times New Roman" w:cs="Times New Roman"/>
          <w:color w:val="000000"/>
        </w:rPr>
        <w:t>a pedagogy for social justice has three main goals: helping students develop sociopolitical consciousness, a sense of agency, and positive</w:t>
      </w:r>
      <w:r w:rsidR="0096796D">
        <w:rPr>
          <w:rFonts w:ascii="Times New Roman" w:hAnsi="Times New Roman" w:cs="Times New Roman"/>
          <w:color w:val="000000"/>
        </w:rPr>
        <w:t xml:space="preserve"> social and cultural identities</w:t>
      </w:r>
      <w:r w:rsidR="00835505" w:rsidRPr="00DA5361">
        <w:rPr>
          <w:rFonts w:ascii="Times New Roman" w:hAnsi="Times New Roman" w:cs="Times New Roman"/>
          <w:color w:val="000000"/>
        </w:rPr>
        <w:t>” (p</w:t>
      </w:r>
      <w:r>
        <w:rPr>
          <w:rFonts w:ascii="Times New Roman" w:hAnsi="Times New Roman" w:cs="Times New Roman"/>
          <w:color w:val="000000"/>
        </w:rPr>
        <w:t>.</w:t>
      </w:r>
      <w:r w:rsidR="00835505" w:rsidRPr="00DA5361">
        <w:rPr>
          <w:rFonts w:ascii="Times New Roman" w:hAnsi="Times New Roman" w:cs="Times New Roman"/>
          <w:color w:val="000000"/>
        </w:rPr>
        <w:t xml:space="preserve"> 40)</w:t>
      </w:r>
      <w:r>
        <w:rPr>
          <w:rFonts w:ascii="Times New Roman" w:hAnsi="Times New Roman" w:cs="Times New Roman"/>
          <w:color w:val="000000"/>
        </w:rPr>
        <w:t xml:space="preserve">.  </w:t>
      </w:r>
    </w:p>
    <w:p w:rsidR="00BD2378" w:rsidRPr="00BD2378" w:rsidRDefault="00BD2378" w:rsidP="001B7BC8">
      <w:pPr>
        <w:spacing w:after="120"/>
        <w:jc w:val="both"/>
        <w:rPr>
          <w:rFonts w:ascii="Times New Roman" w:hAnsi="Times New Roman" w:cs="Times New Roman"/>
        </w:rPr>
      </w:pPr>
      <w:r>
        <w:rPr>
          <w:rFonts w:ascii="Times New Roman" w:hAnsi="Times New Roman" w:cs="Times New Roman"/>
          <w:color w:val="000000"/>
        </w:rPr>
        <w:tab/>
        <w:t xml:space="preserve">The above two diverging discourses were </w:t>
      </w:r>
      <w:r w:rsidR="001C199D">
        <w:rPr>
          <w:rFonts w:ascii="Times New Roman" w:hAnsi="Times New Roman" w:cs="Times New Roman"/>
          <w:color w:val="000000"/>
        </w:rPr>
        <w:t>studied along side</w:t>
      </w:r>
      <w:r>
        <w:rPr>
          <w:rFonts w:ascii="Times New Roman" w:hAnsi="Times New Roman" w:cs="Times New Roman"/>
          <w:color w:val="000000"/>
        </w:rPr>
        <w:t xml:space="preserve"> an example of a STEM (science, technology, engineering, and mathematics educatio</w:t>
      </w:r>
      <w:r w:rsidR="001D782A">
        <w:rPr>
          <w:rFonts w:ascii="Times New Roman" w:hAnsi="Times New Roman" w:cs="Times New Roman"/>
          <w:color w:val="000000"/>
        </w:rPr>
        <w:t xml:space="preserve">n) initiative document, titled </w:t>
      </w:r>
      <w:r w:rsidR="001D782A" w:rsidRPr="001D782A">
        <w:rPr>
          <w:rFonts w:ascii="Times New Roman" w:hAnsi="Times New Roman" w:cs="Times New Roman"/>
          <w:i/>
          <w:color w:val="000000"/>
        </w:rPr>
        <w:t>Adding it Up</w:t>
      </w:r>
      <w:r w:rsidR="001D782A">
        <w:rPr>
          <w:rFonts w:ascii="Times New Roman" w:hAnsi="Times New Roman" w:cs="Times New Roman"/>
          <w:color w:val="000000"/>
        </w:rPr>
        <w:t>.</w:t>
      </w:r>
      <w:r>
        <w:rPr>
          <w:rFonts w:ascii="Times New Roman" w:hAnsi="Times New Roman" w:cs="Times New Roman"/>
          <w:color w:val="000000"/>
        </w:rPr>
        <w:t xml:space="preserve">  This document is exemplary to the neoliberal discourse in U.S. policy reforms today since STEM’s primary explicit agenda is to foster more competitive workers to ensure U.S. dominancy in the global marketplace. </w:t>
      </w:r>
    </w:p>
    <w:p w:rsidR="00BD2378" w:rsidRDefault="00001A5E" w:rsidP="001B7B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hAnsi="Times New Roman" w:cs="Times New Roman"/>
          <w:b/>
          <w:iCs/>
          <w:color w:val="000000"/>
        </w:rPr>
      </w:pPr>
      <w:r w:rsidRPr="00001A5E">
        <w:rPr>
          <w:rFonts w:ascii="Times New Roman" w:hAnsi="Times New Roman" w:cs="Times New Roman"/>
          <w:b/>
          <w:iCs/>
          <w:color w:val="000000"/>
        </w:rPr>
        <w:t>Findings</w:t>
      </w:r>
    </w:p>
    <w:p w:rsidR="007B3237" w:rsidRPr="00D569DD" w:rsidRDefault="007B3237" w:rsidP="001B7B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hAnsi="Times New Roman" w:cs="Times New Roman"/>
          <w:iCs/>
          <w:color w:val="000000"/>
        </w:rPr>
      </w:pPr>
      <w:r>
        <w:rPr>
          <w:rFonts w:ascii="Times New Roman" w:hAnsi="Times New Roman" w:cs="Times New Roman"/>
          <w:iCs/>
          <w:color w:val="000000"/>
        </w:rPr>
        <w:tab/>
        <w:t xml:space="preserve">Although the coding of the above three documents was extensive, yielding many codes in most if not all categories, I concentrate here on offering findings that serve to exemplify the discourses found in each document.  The purpose for doing so is to establish what the differences in philosophical distinctions are latent in the discourses.  Below key phrases and/or sentences in each category are given and related to the three documents. </w:t>
      </w:r>
    </w:p>
    <w:p w:rsidR="001C199D" w:rsidRDefault="001C199D" w:rsidP="001B7B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hAnsi="Times New Roman" w:cs="Times New Roman"/>
          <w:b/>
          <w:iCs/>
          <w:color w:val="000000"/>
        </w:rPr>
      </w:pPr>
    </w:p>
    <w:p w:rsidR="001B7BC8" w:rsidRDefault="001B7BC8" w:rsidP="001B7BC8">
      <w:pPr>
        <w:jc w:val="both"/>
        <w:rPr>
          <w:rFonts w:ascii="Times New Roman" w:hAnsi="Times New Roman" w:cs="Times New Roman"/>
          <w:b/>
        </w:rPr>
      </w:pPr>
      <w:r>
        <w:rPr>
          <w:rFonts w:ascii="Times New Roman" w:hAnsi="Times New Roman" w:cs="Times New Roman"/>
          <w:b/>
        </w:rPr>
        <w:br w:type="page"/>
      </w:r>
    </w:p>
    <w:p w:rsidR="003B3637" w:rsidRPr="00A77E34" w:rsidRDefault="005E5282" w:rsidP="001B7BC8">
      <w:pPr>
        <w:spacing w:after="120"/>
        <w:jc w:val="both"/>
        <w:rPr>
          <w:rFonts w:ascii="Times New Roman" w:hAnsi="Times New Roman" w:cs="Times New Roman"/>
          <w:b/>
        </w:rPr>
      </w:pPr>
      <w:r>
        <w:rPr>
          <w:rFonts w:ascii="Times New Roman" w:hAnsi="Times New Roman" w:cs="Times New Roman"/>
          <w:b/>
        </w:rPr>
        <w:lastRenderedPageBreak/>
        <w:t>Table 1</w:t>
      </w:r>
      <w:r w:rsidR="003B3637" w:rsidRPr="00A77E34">
        <w:rPr>
          <w:rFonts w:ascii="Times New Roman" w:hAnsi="Times New Roman" w:cs="Times New Roman"/>
          <w:b/>
        </w:rPr>
        <w:t>: Codes within diverging documents:</w:t>
      </w:r>
    </w:p>
    <w:tbl>
      <w:tblPr>
        <w:tblStyle w:val="TableGrid"/>
        <w:tblW w:w="8831" w:type="dxa"/>
        <w:tblLook w:val="04A0"/>
      </w:tblPr>
      <w:tblGrid>
        <w:gridCol w:w="1451"/>
        <w:gridCol w:w="1669"/>
        <w:gridCol w:w="1854"/>
        <w:gridCol w:w="2154"/>
        <w:gridCol w:w="1703"/>
      </w:tblGrid>
      <w:tr w:rsidR="00BD2378" w:rsidRPr="00C90E7E" w:rsidTr="008E434B">
        <w:tc>
          <w:tcPr>
            <w:tcW w:w="1451" w:type="dxa"/>
          </w:tcPr>
          <w:p w:rsidR="00BD2378" w:rsidRPr="007B3237" w:rsidRDefault="00BD2378" w:rsidP="001B7BC8">
            <w:pPr>
              <w:jc w:val="both"/>
              <w:rPr>
                <w:rFonts w:ascii="Times New Roman" w:hAnsi="Times New Roman" w:cs="Times New Roman"/>
                <w:b/>
                <w:sz w:val="20"/>
                <w:szCs w:val="20"/>
              </w:rPr>
            </w:pPr>
            <w:r w:rsidRPr="007B3237">
              <w:rPr>
                <w:rFonts w:ascii="Times New Roman" w:hAnsi="Times New Roman" w:cs="Times New Roman"/>
                <w:b/>
                <w:sz w:val="20"/>
                <w:szCs w:val="20"/>
              </w:rPr>
              <w:t>Document</w:t>
            </w:r>
          </w:p>
        </w:tc>
        <w:tc>
          <w:tcPr>
            <w:tcW w:w="1669" w:type="dxa"/>
          </w:tcPr>
          <w:p w:rsidR="00BD2378" w:rsidRPr="007B3237" w:rsidRDefault="00BD2378" w:rsidP="001B7BC8">
            <w:pPr>
              <w:jc w:val="both"/>
              <w:rPr>
                <w:rFonts w:ascii="Times New Roman" w:hAnsi="Times New Roman" w:cs="Times New Roman"/>
                <w:b/>
                <w:sz w:val="20"/>
                <w:szCs w:val="20"/>
              </w:rPr>
            </w:pPr>
            <w:r w:rsidRPr="007B3237">
              <w:rPr>
                <w:rFonts w:ascii="Times New Roman" w:hAnsi="Times New Roman" w:cs="Times New Roman"/>
                <w:b/>
                <w:sz w:val="20"/>
                <w:szCs w:val="20"/>
              </w:rPr>
              <w:t>Conceptions of mathematics (Ontological)</w:t>
            </w:r>
          </w:p>
        </w:tc>
        <w:tc>
          <w:tcPr>
            <w:tcW w:w="1854" w:type="dxa"/>
          </w:tcPr>
          <w:p w:rsidR="00BD2378" w:rsidRPr="007B3237" w:rsidRDefault="00BD2378" w:rsidP="001B7BC8">
            <w:pPr>
              <w:jc w:val="both"/>
              <w:rPr>
                <w:rFonts w:ascii="Times New Roman" w:hAnsi="Times New Roman" w:cs="Times New Roman"/>
                <w:b/>
                <w:sz w:val="20"/>
                <w:szCs w:val="20"/>
              </w:rPr>
            </w:pPr>
            <w:r w:rsidRPr="007B3237">
              <w:rPr>
                <w:rFonts w:ascii="Times New Roman" w:hAnsi="Times New Roman" w:cs="Times New Roman"/>
                <w:b/>
                <w:sz w:val="20"/>
                <w:szCs w:val="20"/>
              </w:rPr>
              <w:t>Pedagogical Theory (Epistemological)</w:t>
            </w:r>
          </w:p>
        </w:tc>
        <w:tc>
          <w:tcPr>
            <w:tcW w:w="2154" w:type="dxa"/>
          </w:tcPr>
          <w:p w:rsidR="00BD2378" w:rsidRPr="007B3237" w:rsidRDefault="00BD2378" w:rsidP="001B7BC8">
            <w:pPr>
              <w:jc w:val="both"/>
              <w:rPr>
                <w:rFonts w:ascii="Times New Roman" w:hAnsi="Times New Roman" w:cs="Times New Roman"/>
                <w:b/>
                <w:sz w:val="20"/>
                <w:szCs w:val="20"/>
              </w:rPr>
            </w:pPr>
            <w:r w:rsidRPr="007B3237">
              <w:rPr>
                <w:rFonts w:ascii="Times New Roman" w:hAnsi="Times New Roman" w:cs="Times New Roman"/>
                <w:b/>
                <w:sz w:val="20"/>
                <w:szCs w:val="20"/>
              </w:rPr>
              <w:t>Objective of Mathematics Education</w:t>
            </w:r>
          </w:p>
          <w:p w:rsidR="00BD2378" w:rsidRPr="007B3237" w:rsidRDefault="00BD2378" w:rsidP="001B7BC8">
            <w:pPr>
              <w:jc w:val="both"/>
              <w:rPr>
                <w:rFonts w:ascii="Times New Roman" w:hAnsi="Times New Roman" w:cs="Times New Roman"/>
                <w:b/>
                <w:sz w:val="20"/>
                <w:szCs w:val="20"/>
              </w:rPr>
            </w:pPr>
            <w:r w:rsidRPr="007B3237">
              <w:rPr>
                <w:rFonts w:ascii="Times New Roman" w:hAnsi="Times New Roman" w:cs="Times New Roman"/>
                <w:b/>
                <w:sz w:val="20"/>
                <w:szCs w:val="20"/>
              </w:rPr>
              <w:t>(Axiological)</w:t>
            </w:r>
          </w:p>
        </w:tc>
        <w:tc>
          <w:tcPr>
            <w:tcW w:w="1703" w:type="dxa"/>
          </w:tcPr>
          <w:p w:rsidR="00BD2378" w:rsidRPr="007B3237" w:rsidRDefault="00BD2378" w:rsidP="001B7BC8">
            <w:pPr>
              <w:jc w:val="both"/>
              <w:rPr>
                <w:rFonts w:ascii="Times New Roman" w:hAnsi="Times New Roman" w:cs="Times New Roman"/>
                <w:b/>
                <w:sz w:val="20"/>
                <w:szCs w:val="20"/>
              </w:rPr>
            </w:pPr>
            <w:r w:rsidRPr="007B3237">
              <w:rPr>
                <w:rFonts w:ascii="Times New Roman" w:hAnsi="Times New Roman" w:cs="Times New Roman"/>
                <w:b/>
                <w:sz w:val="20"/>
                <w:szCs w:val="20"/>
              </w:rPr>
              <w:t>Key Quotes</w:t>
            </w:r>
          </w:p>
        </w:tc>
      </w:tr>
      <w:tr w:rsidR="00BD2378" w:rsidTr="008E434B">
        <w:tc>
          <w:tcPr>
            <w:tcW w:w="1451" w:type="dxa"/>
          </w:tcPr>
          <w:p w:rsidR="00BD2378" w:rsidRPr="007B3237" w:rsidRDefault="00EE12B9" w:rsidP="001B7BC8">
            <w:pPr>
              <w:jc w:val="both"/>
              <w:rPr>
                <w:rFonts w:ascii="Times New Roman" w:hAnsi="Times New Roman" w:cs="Times New Roman"/>
                <w:sz w:val="20"/>
                <w:szCs w:val="20"/>
              </w:rPr>
            </w:pPr>
            <w:r w:rsidRPr="007B3237">
              <w:rPr>
                <w:rFonts w:ascii="Times New Roman" w:hAnsi="Times New Roman" w:cs="Times New Roman"/>
                <w:sz w:val="20"/>
                <w:szCs w:val="20"/>
              </w:rPr>
              <w:t xml:space="preserve">Gutstein </w:t>
            </w:r>
            <w:r w:rsidR="00510323" w:rsidRPr="007B3237">
              <w:rPr>
                <w:rFonts w:ascii="Times New Roman" w:hAnsi="Times New Roman" w:cs="Times New Roman"/>
                <w:sz w:val="20"/>
                <w:szCs w:val="20"/>
              </w:rPr>
              <w:t>(2003) Teaching and Learning Mathematics for Social Justice</w:t>
            </w:r>
          </w:p>
          <w:p w:rsidR="00BD2378" w:rsidRPr="007B3237" w:rsidRDefault="00EE12B9" w:rsidP="001B7BC8">
            <w:pPr>
              <w:jc w:val="both"/>
              <w:rPr>
                <w:rFonts w:ascii="Times New Roman" w:hAnsi="Times New Roman" w:cs="Times New Roman"/>
                <w:sz w:val="20"/>
                <w:szCs w:val="20"/>
              </w:rPr>
            </w:pPr>
            <w:r w:rsidRPr="007B3237">
              <w:rPr>
                <w:rFonts w:ascii="Times New Roman" w:hAnsi="Times New Roman" w:cs="Times New Roman"/>
                <w:sz w:val="20"/>
                <w:szCs w:val="20"/>
              </w:rPr>
              <w:t>Mathematics in Context (</w:t>
            </w:r>
            <w:proofErr w:type="spellStart"/>
            <w:r w:rsidRPr="007B3237">
              <w:rPr>
                <w:rFonts w:ascii="Times New Roman" w:hAnsi="Times New Roman" w:cs="Times New Roman"/>
                <w:sz w:val="20"/>
                <w:szCs w:val="20"/>
              </w:rPr>
              <w:t>MiC</w:t>
            </w:r>
            <w:proofErr w:type="spellEnd"/>
            <w:r w:rsidRPr="007B3237">
              <w:rPr>
                <w:rFonts w:ascii="Times New Roman" w:hAnsi="Times New Roman" w:cs="Times New Roman"/>
                <w:sz w:val="20"/>
                <w:szCs w:val="20"/>
              </w:rPr>
              <w:t>)</w:t>
            </w:r>
            <w:r w:rsidR="00BD2378" w:rsidRPr="007B3237">
              <w:rPr>
                <w:rFonts w:ascii="Times New Roman" w:hAnsi="Times New Roman" w:cs="Times New Roman"/>
                <w:i/>
                <w:sz w:val="20"/>
                <w:szCs w:val="20"/>
              </w:rPr>
              <w:t xml:space="preserve">  </w:t>
            </w:r>
          </w:p>
        </w:tc>
        <w:tc>
          <w:tcPr>
            <w:tcW w:w="1669" w:type="dxa"/>
          </w:tcPr>
          <w:p w:rsidR="00BD2378" w:rsidRPr="007B3237" w:rsidRDefault="00BD2378" w:rsidP="001B7BC8">
            <w:pPr>
              <w:jc w:val="both"/>
              <w:rPr>
                <w:rFonts w:ascii="Times New Roman" w:hAnsi="Times New Roman" w:cs="Times New Roman"/>
                <w:sz w:val="20"/>
                <w:szCs w:val="20"/>
              </w:rPr>
            </w:pPr>
            <w:r w:rsidRPr="007B3237">
              <w:rPr>
                <w:rFonts w:ascii="Times New Roman" w:hAnsi="Times New Roman" w:cs="Times New Roman"/>
                <w:sz w:val="20"/>
                <w:szCs w:val="20"/>
              </w:rPr>
              <w:t xml:space="preserve"> - Human activity</w:t>
            </w:r>
          </w:p>
          <w:p w:rsidR="00BD2378" w:rsidRPr="007B3237" w:rsidRDefault="00BD2378" w:rsidP="001B7BC8">
            <w:pPr>
              <w:jc w:val="both"/>
              <w:rPr>
                <w:rFonts w:ascii="Times New Roman" w:hAnsi="Times New Roman" w:cs="Times New Roman"/>
                <w:sz w:val="20"/>
                <w:szCs w:val="20"/>
              </w:rPr>
            </w:pPr>
            <w:r w:rsidRPr="007B3237">
              <w:rPr>
                <w:rFonts w:ascii="Times New Roman" w:hAnsi="Times New Roman" w:cs="Times New Roman"/>
                <w:sz w:val="20"/>
                <w:szCs w:val="20"/>
              </w:rPr>
              <w:t xml:space="preserve"> - Cultural content </w:t>
            </w:r>
          </w:p>
          <w:p w:rsidR="00BD2378" w:rsidRPr="007B3237" w:rsidRDefault="00BD2378" w:rsidP="001B7BC8">
            <w:pPr>
              <w:jc w:val="both"/>
              <w:rPr>
                <w:rFonts w:ascii="Times New Roman" w:hAnsi="Times New Roman" w:cs="Times New Roman"/>
                <w:sz w:val="20"/>
                <w:szCs w:val="20"/>
              </w:rPr>
            </w:pPr>
            <w:r w:rsidRPr="007B3237">
              <w:rPr>
                <w:rFonts w:ascii="Times New Roman" w:hAnsi="Times New Roman" w:cs="Times New Roman"/>
                <w:sz w:val="20"/>
                <w:szCs w:val="20"/>
              </w:rPr>
              <w:t xml:space="preserve"> - Meaningful</w:t>
            </w:r>
          </w:p>
          <w:p w:rsidR="00BD2378" w:rsidRPr="007B3237" w:rsidRDefault="00BD2378" w:rsidP="001B7BC8">
            <w:pPr>
              <w:jc w:val="both"/>
              <w:rPr>
                <w:rFonts w:ascii="Times New Roman" w:hAnsi="Times New Roman" w:cs="Times New Roman"/>
                <w:sz w:val="20"/>
                <w:szCs w:val="20"/>
              </w:rPr>
            </w:pPr>
            <w:r w:rsidRPr="007B3237">
              <w:rPr>
                <w:rFonts w:ascii="Times New Roman" w:hAnsi="Times New Roman" w:cs="Times New Roman"/>
                <w:sz w:val="20"/>
                <w:szCs w:val="20"/>
              </w:rPr>
              <w:t xml:space="preserve"> - Relevant tool</w:t>
            </w:r>
          </w:p>
          <w:p w:rsidR="00BD2378" w:rsidRPr="007B3237" w:rsidRDefault="00BD2378" w:rsidP="001B7BC8">
            <w:pPr>
              <w:jc w:val="both"/>
              <w:rPr>
                <w:rFonts w:ascii="Times New Roman" w:hAnsi="Times New Roman" w:cs="Times New Roman"/>
                <w:sz w:val="20"/>
                <w:szCs w:val="20"/>
              </w:rPr>
            </w:pPr>
            <w:r w:rsidRPr="007B3237">
              <w:rPr>
                <w:rFonts w:ascii="Times New Roman" w:hAnsi="Times New Roman" w:cs="Times New Roman"/>
                <w:sz w:val="20"/>
                <w:szCs w:val="20"/>
              </w:rPr>
              <w:t xml:space="preserve"> - Valuable tool to make sense of their lives.</w:t>
            </w:r>
          </w:p>
          <w:p w:rsidR="00BD2378" w:rsidRPr="007B3237" w:rsidRDefault="006D104E" w:rsidP="001B7BC8">
            <w:pPr>
              <w:jc w:val="both"/>
              <w:rPr>
                <w:rFonts w:ascii="Times New Roman" w:hAnsi="Times New Roman" w:cs="Times New Roman"/>
                <w:sz w:val="20"/>
                <w:szCs w:val="20"/>
              </w:rPr>
            </w:pPr>
            <w:r w:rsidRPr="007B3237">
              <w:rPr>
                <w:rFonts w:ascii="Times New Roman" w:hAnsi="Times New Roman" w:cs="Times New Roman"/>
                <w:sz w:val="20"/>
                <w:szCs w:val="20"/>
              </w:rPr>
              <w:t>- M</w:t>
            </w:r>
            <w:r w:rsidR="00BD2378" w:rsidRPr="007B3237">
              <w:rPr>
                <w:rFonts w:ascii="Times New Roman" w:hAnsi="Times New Roman" w:cs="Times New Roman"/>
                <w:sz w:val="20"/>
                <w:szCs w:val="20"/>
              </w:rPr>
              <w:t>athematical power</w:t>
            </w:r>
          </w:p>
        </w:tc>
        <w:tc>
          <w:tcPr>
            <w:tcW w:w="1854" w:type="dxa"/>
          </w:tcPr>
          <w:p w:rsidR="00BD2378" w:rsidRPr="007B3237" w:rsidRDefault="00BD2378" w:rsidP="001B7BC8">
            <w:pPr>
              <w:jc w:val="both"/>
              <w:rPr>
                <w:rFonts w:ascii="Times New Roman" w:hAnsi="Times New Roman" w:cs="Times New Roman"/>
                <w:sz w:val="20"/>
                <w:szCs w:val="20"/>
              </w:rPr>
            </w:pPr>
            <w:r w:rsidRPr="007B3237">
              <w:rPr>
                <w:rFonts w:ascii="Times New Roman" w:hAnsi="Times New Roman" w:cs="Times New Roman"/>
                <w:sz w:val="20"/>
                <w:szCs w:val="20"/>
              </w:rPr>
              <w:t xml:space="preserve"> - Problem posing</w:t>
            </w:r>
          </w:p>
          <w:p w:rsidR="00BD2378" w:rsidRPr="007B3237" w:rsidRDefault="00BD2378" w:rsidP="001B7BC8">
            <w:pPr>
              <w:jc w:val="both"/>
              <w:rPr>
                <w:rFonts w:ascii="Times New Roman" w:hAnsi="Times New Roman" w:cs="Times New Roman"/>
                <w:sz w:val="20"/>
                <w:szCs w:val="20"/>
              </w:rPr>
            </w:pPr>
            <w:r w:rsidRPr="007B3237">
              <w:rPr>
                <w:rFonts w:ascii="Times New Roman" w:hAnsi="Times New Roman" w:cs="Times New Roman"/>
                <w:sz w:val="20"/>
                <w:szCs w:val="20"/>
              </w:rPr>
              <w:t xml:space="preserve"> - Real world examples</w:t>
            </w:r>
          </w:p>
          <w:p w:rsidR="00BD2378" w:rsidRPr="007B3237" w:rsidRDefault="00BD2378" w:rsidP="001B7BC8">
            <w:pPr>
              <w:jc w:val="both"/>
              <w:rPr>
                <w:rFonts w:ascii="Times New Roman" w:hAnsi="Times New Roman" w:cs="Times New Roman"/>
                <w:sz w:val="20"/>
                <w:szCs w:val="20"/>
              </w:rPr>
            </w:pPr>
            <w:r w:rsidRPr="007B3237">
              <w:rPr>
                <w:rFonts w:ascii="Times New Roman" w:hAnsi="Times New Roman" w:cs="Times New Roman"/>
                <w:sz w:val="20"/>
                <w:szCs w:val="20"/>
              </w:rPr>
              <w:t xml:space="preserve"> - Cultural relevant</w:t>
            </w:r>
          </w:p>
          <w:p w:rsidR="005D3EA9" w:rsidRPr="007B3237" w:rsidRDefault="00BD2378" w:rsidP="001B7BC8">
            <w:pPr>
              <w:jc w:val="both"/>
              <w:rPr>
                <w:rFonts w:ascii="Times New Roman" w:hAnsi="Times New Roman" w:cs="Times New Roman"/>
                <w:sz w:val="20"/>
                <w:szCs w:val="20"/>
              </w:rPr>
            </w:pPr>
            <w:r w:rsidRPr="007B3237">
              <w:rPr>
                <w:rFonts w:ascii="Times New Roman" w:hAnsi="Times New Roman" w:cs="Times New Roman"/>
                <w:sz w:val="20"/>
                <w:szCs w:val="20"/>
              </w:rPr>
              <w:t xml:space="preserve"> - Raise questions, not answer them </w:t>
            </w:r>
          </w:p>
          <w:p w:rsidR="00BD2378" w:rsidRPr="007B3237" w:rsidRDefault="00BD2378" w:rsidP="001B7BC8">
            <w:pPr>
              <w:jc w:val="both"/>
              <w:rPr>
                <w:rFonts w:ascii="Times New Roman" w:hAnsi="Times New Roman" w:cs="Times New Roman"/>
                <w:sz w:val="20"/>
                <w:szCs w:val="20"/>
              </w:rPr>
            </w:pPr>
            <w:r w:rsidRPr="007B3237">
              <w:rPr>
                <w:rFonts w:ascii="Times New Roman" w:hAnsi="Times New Roman" w:cs="Times New Roman"/>
                <w:sz w:val="20"/>
                <w:szCs w:val="20"/>
              </w:rPr>
              <w:t>– “reading the world, reading the word”</w:t>
            </w:r>
          </w:p>
          <w:p w:rsidR="00BD2378" w:rsidRPr="007B3237" w:rsidRDefault="00BD2378" w:rsidP="001B7BC8">
            <w:pPr>
              <w:jc w:val="both"/>
              <w:rPr>
                <w:rFonts w:ascii="Times New Roman" w:hAnsi="Times New Roman" w:cs="Times New Roman"/>
                <w:sz w:val="20"/>
                <w:szCs w:val="20"/>
              </w:rPr>
            </w:pPr>
          </w:p>
          <w:p w:rsidR="00BD2378" w:rsidRPr="007B3237" w:rsidRDefault="00BD2378" w:rsidP="001B7BC8">
            <w:pPr>
              <w:jc w:val="both"/>
              <w:rPr>
                <w:rFonts w:ascii="Times New Roman" w:hAnsi="Times New Roman" w:cs="Times New Roman"/>
                <w:sz w:val="20"/>
                <w:szCs w:val="20"/>
              </w:rPr>
            </w:pPr>
          </w:p>
        </w:tc>
        <w:tc>
          <w:tcPr>
            <w:tcW w:w="2154" w:type="dxa"/>
          </w:tcPr>
          <w:p w:rsidR="00BD2378" w:rsidRPr="007B3237" w:rsidRDefault="00BD2378" w:rsidP="001B7BC8">
            <w:pPr>
              <w:jc w:val="both"/>
              <w:rPr>
                <w:rFonts w:ascii="Times New Roman" w:hAnsi="Times New Roman" w:cs="Times New Roman"/>
                <w:sz w:val="20"/>
                <w:szCs w:val="20"/>
              </w:rPr>
            </w:pPr>
            <w:r w:rsidRPr="007B3237">
              <w:rPr>
                <w:rFonts w:ascii="Times New Roman" w:hAnsi="Times New Roman" w:cs="Times New Roman"/>
                <w:sz w:val="20"/>
                <w:szCs w:val="20"/>
              </w:rPr>
              <w:t xml:space="preserve"> - Social justi</w:t>
            </w:r>
            <w:r w:rsidR="006D104E" w:rsidRPr="007B3237">
              <w:rPr>
                <w:rFonts w:ascii="Times New Roman" w:hAnsi="Times New Roman" w:cs="Times New Roman"/>
                <w:sz w:val="20"/>
                <w:szCs w:val="20"/>
              </w:rPr>
              <w:t xml:space="preserve">ce consciousness              </w:t>
            </w:r>
          </w:p>
          <w:p w:rsidR="00BD2378" w:rsidRPr="007B3237" w:rsidRDefault="00BD2378" w:rsidP="001B7BC8">
            <w:pPr>
              <w:jc w:val="both"/>
              <w:rPr>
                <w:rFonts w:ascii="Times New Roman" w:hAnsi="Times New Roman" w:cs="Times New Roman"/>
                <w:sz w:val="20"/>
                <w:szCs w:val="20"/>
              </w:rPr>
            </w:pPr>
            <w:r w:rsidRPr="007B3237">
              <w:rPr>
                <w:rFonts w:ascii="Times New Roman" w:hAnsi="Times New Roman" w:cs="Times New Roman"/>
                <w:sz w:val="20"/>
                <w:szCs w:val="20"/>
              </w:rPr>
              <w:t xml:space="preserve"> - Critique the economic competitiveness frame of NCTM equity platform.</w:t>
            </w:r>
          </w:p>
          <w:p w:rsidR="00BD2378" w:rsidRPr="007B3237" w:rsidRDefault="00BD2378" w:rsidP="001B7BC8">
            <w:pPr>
              <w:jc w:val="both"/>
              <w:rPr>
                <w:rFonts w:ascii="Times New Roman" w:hAnsi="Times New Roman" w:cs="Times New Roman"/>
                <w:sz w:val="20"/>
                <w:szCs w:val="20"/>
              </w:rPr>
            </w:pPr>
            <w:r w:rsidRPr="007B3237">
              <w:rPr>
                <w:rFonts w:ascii="Times New Roman" w:hAnsi="Times New Roman" w:cs="Times New Roman"/>
                <w:sz w:val="20"/>
                <w:szCs w:val="20"/>
              </w:rPr>
              <w:t xml:space="preserve"> - Critique social phenomenon</w:t>
            </w:r>
          </w:p>
          <w:p w:rsidR="00BD2378" w:rsidRPr="007B3237" w:rsidRDefault="00BD2378" w:rsidP="001B7BC8">
            <w:pPr>
              <w:jc w:val="both"/>
              <w:rPr>
                <w:rFonts w:ascii="Times New Roman" w:hAnsi="Times New Roman" w:cs="Times New Roman"/>
                <w:sz w:val="20"/>
                <w:szCs w:val="20"/>
              </w:rPr>
            </w:pPr>
            <w:r w:rsidRPr="007B3237">
              <w:rPr>
                <w:rFonts w:ascii="Times New Roman" w:hAnsi="Times New Roman" w:cs="Times New Roman"/>
                <w:sz w:val="20"/>
                <w:szCs w:val="20"/>
              </w:rPr>
              <w:t xml:space="preserve"> - Have students change their attitude about mathematics.</w:t>
            </w:r>
          </w:p>
        </w:tc>
        <w:tc>
          <w:tcPr>
            <w:tcW w:w="1703" w:type="dxa"/>
          </w:tcPr>
          <w:p w:rsidR="00BD2378" w:rsidRPr="007B3237" w:rsidRDefault="006D104E" w:rsidP="001B7BC8">
            <w:pPr>
              <w:jc w:val="both"/>
              <w:rPr>
                <w:rFonts w:ascii="Times New Roman" w:hAnsi="Times New Roman" w:cs="Times New Roman"/>
                <w:sz w:val="20"/>
                <w:szCs w:val="20"/>
              </w:rPr>
            </w:pPr>
            <w:r w:rsidRPr="007B3237">
              <w:rPr>
                <w:rFonts w:ascii="Times New Roman" w:hAnsi="Times New Roman" w:cs="Times New Roman"/>
                <w:sz w:val="20"/>
                <w:szCs w:val="20"/>
              </w:rPr>
              <w:t>An education that provides students with the knowledge and dispositions to struggle against racism and other forms of oppression ultimately helps create a more just and equitable society.” (p. 41)</w:t>
            </w:r>
          </w:p>
        </w:tc>
      </w:tr>
      <w:tr w:rsidR="00BD2378" w:rsidTr="008E434B">
        <w:tc>
          <w:tcPr>
            <w:tcW w:w="1451" w:type="dxa"/>
          </w:tcPr>
          <w:p w:rsidR="00BD2378" w:rsidRPr="007B3237" w:rsidRDefault="00BD2378" w:rsidP="001B7BC8">
            <w:pPr>
              <w:jc w:val="both"/>
              <w:rPr>
                <w:rFonts w:ascii="Times New Roman" w:hAnsi="Times New Roman" w:cs="Times New Roman"/>
                <w:sz w:val="20"/>
                <w:szCs w:val="20"/>
              </w:rPr>
            </w:pPr>
            <w:r w:rsidRPr="007B3237">
              <w:rPr>
                <w:rFonts w:ascii="Times New Roman" w:hAnsi="Times New Roman" w:cs="Times New Roman"/>
                <w:sz w:val="20"/>
                <w:szCs w:val="20"/>
              </w:rPr>
              <w:t xml:space="preserve">NCTM </w:t>
            </w:r>
            <w:r w:rsidR="008E434B" w:rsidRPr="007B3237">
              <w:rPr>
                <w:rFonts w:ascii="Times New Roman" w:hAnsi="Times New Roman" w:cs="Times New Roman"/>
                <w:sz w:val="20"/>
                <w:szCs w:val="20"/>
              </w:rPr>
              <w:t xml:space="preserve">(2009) </w:t>
            </w:r>
            <w:r w:rsidRPr="007B3237">
              <w:rPr>
                <w:rFonts w:ascii="Times New Roman" w:hAnsi="Times New Roman" w:cs="Times New Roman"/>
                <w:sz w:val="20"/>
                <w:szCs w:val="20"/>
              </w:rPr>
              <w:t>“Executive Summary: Principals and Standards for School Mathematics”</w:t>
            </w:r>
          </w:p>
        </w:tc>
        <w:tc>
          <w:tcPr>
            <w:tcW w:w="1669" w:type="dxa"/>
          </w:tcPr>
          <w:p w:rsidR="00BD2378" w:rsidRPr="007B3237" w:rsidRDefault="00BD2378" w:rsidP="001B7BC8">
            <w:pPr>
              <w:jc w:val="both"/>
              <w:rPr>
                <w:rFonts w:ascii="Times New Roman" w:hAnsi="Times New Roman" w:cs="Times New Roman"/>
                <w:sz w:val="20"/>
                <w:szCs w:val="20"/>
              </w:rPr>
            </w:pPr>
            <w:r w:rsidRPr="007B3237">
              <w:rPr>
                <w:rFonts w:ascii="Times New Roman" w:hAnsi="Times New Roman" w:cs="Times New Roman"/>
                <w:sz w:val="20"/>
                <w:szCs w:val="20"/>
              </w:rPr>
              <w:t>- Important</w:t>
            </w:r>
          </w:p>
          <w:p w:rsidR="00BD2378" w:rsidRPr="007B3237" w:rsidRDefault="00BD2378" w:rsidP="001B7BC8">
            <w:pPr>
              <w:jc w:val="both"/>
              <w:rPr>
                <w:rFonts w:ascii="Times New Roman" w:hAnsi="Times New Roman" w:cs="Times New Roman"/>
                <w:sz w:val="20"/>
                <w:szCs w:val="20"/>
              </w:rPr>
            </w:pPr>
            <w:r w:rsidRPr="007B3237">
              <w:rPr>
                <w:rFonts w:ascii="Times New Roman" w:hAnsi="Times New Roman" w:cs="Times New Roman"/>
                <w:sz w:val="20"/>
                <w:szCs w:val="20"/>
              </w:rPr>
              <w:t xml:space="preserve"> - Critical </w:t>
            </w:r>
          </w:p>
          <w:p w:rsidR="00BD2378" w:rsidRPr="007B3237" w:rsidRDefault="00BD2378" w:rsidP="001B7BC8">
            <w:pPr>
              <w:jc w:val="both"/>
              <w:rPr>
                <w:rFonts w:ascii="Times New Roman" w:hAnsi="Times New Roman" w:cs="Times New Roman"/>
                <w:sz w:val="20"/>
                <w:szCs w:val="20"/>
              </w:rPr>
            </w:pPr>
            <w:r w:rsidRPr="007B3237">
              <w:rPr>
                <w:rFonts w:ascii="Times New Roman" w:hAnsi="Times New Roman" w:cs="Times New Roman"/>
                <w:sz w:val="20"/>
                <w:szCs w:val="20"/>
              </w:rPr>
              <w:t xml:space="preserve"> - Power of geometry to make arguments about relationships</w:t>
            </w:r>
          </w:p>
          <w:p w:rsidR="00BD2378" w:rsidRPr="007B3237" w:rsidRDefault="006E3B6E" w:rsidP="001B7BC8">
            <w:pPr>
              <w:jc w:val="both"/>
              <w:rPr>
                <w:rFonts w:ascii="Times New Roman" w:hAnsi="Times New Roman" w:cs="Times New Roman"/>
                <w:sz w:val="20"/>
                <w:szCs w:val="20"/>
              </w:rPr>
            </w:pPr>
            <w:r w:rsidRPr="007B3237">
              <w:rPr>
                <w:rFonts w:ascii="Times New Roman" w:hAnsi="Times New Roman" w:cs="Times New Roman"/>
                <w:color w:val="1A1818"/>
                <w:sz w:val="20"/>
                <w:szCs w:val="20"/>
              </w:rPr>
              <w:t xml:space="preserve">- </w:t>
            </w:r>
            <w:r w:rsidR="00BD2378" w:rsidRPr="007B3237">
              <w:rPr>
                <w:rFonts w:ascii="Times New Roman" w:hAnsi="Times New Roman" w:cs="Times New Roman"/>
                <w:color w:val="1A1818"/>
                <w:sz w:val="20"/>
                <w:szCs w:val="20"/>
              </w:rPr>
              <w:t>Mathematics is</w:t>
            </w:r>
            <w:r w:rsidRPr="007B3237">
              <w:rPr>
                <w:rFonts w:ascii="Times New Roman" w:hAnsi="Times New Roman" w:cs="Times New Roman"/>
                <w:color w:val="1A1818"/>
                <w:sz w:val="20"/>
                <w:szCs w:val="20"/>
              </w:rPr>
              <w:t xml:space="preserve"> an integrated field of study.</w:t>
            </w:r>
            <w:r w:rsidR="00BD2378" w:rsidRPr="007B3237">
              <w:rPr>
                <w:rFonts w:ascii="Times New Roman" w:hAnsi="Times New Roman" w:cs="Times New Roman"/>
                <w:color w:val="1A1818"/>
                <w:sz w:val="20"/>
                <w:szCs w:val="20"/>
              </w:rPr>
              <w:t xml:space="preserve"> </w:t>
            </w:r>
          </w:p>
        </w:tc>
        <w:tc>
          <w:tcPr>
            <w:tcW w:w="1854" w:type="dxa"/>
          </w:tcPr>
          <w:p w:rsidR="006D104E" w:rsidRPr="007B3237" w:rsidRDefault="006D104E" w:rsidP="001B7BC8">
            <w:pPr>
              <w:jc w:val="both"/>
              <w:rPr>
                <w:rFonts w:ascii="Times New Roman" w:hAnsi="Times New Roman" w:cs="Times New Roman"/>
                <w:sz w:val="20"/>
                <w:szCs w:val="20"/>
              </w:rPr>
            </w:pPr>
            <w:r w:rsidRPr="007B3237">
              <w:rPr>
                <w:rFonts w:ascii="Times New Roman" w:hAnsi="Times New Roman" w:cs="Times New Roman"/>
                <w:sz w:val="20"/>
                <w:szCs w:val="20"/>
              </w:rPr>
              <w:t xml:space="preserve"> - A</w:t>
            </w:r>
            <w:r w:rsidR="00BD2378" w:rsidRPr="007B3237">
              <w:rPr>
                <w:rFonts w:ascii="Times New Roman" w:hAnsi="Times New Roman" w:cs="Times New Roman"/>
                <w:sz w:val="20"/>
                <w:szCs w:val="20"/>
              </w:rPr>
              <w:t>lign fac</w:t>
            </w:r>
            <w:r w:rsidRPr="007B3237">
              <w:rPr>
                <w:rFonts w:ascii="Times New Roman" w:hAnsi="Times New Roman" w:cs="Times New Roman"/>
                <w:sz w:val="20"/>
                <w:szCs w:val="20"/>
              </w:rPr>
              <w:t xml:space="preserve">tual knowledge with procedural </w:t>
            </w:r>
          </w:p>
          <w:p w:rsidR="00BD2378" w:rsidRPr="007B3237" w:rsidRDefault="006D104E" w:rsidP="001B7BC8">
            <w:pPr>
              <w:jc w:val="both"/>
              <w:rPr>
                <w:rFonts w:ascii="Times New Roman" w:hAnsi="Times New Roman" w:cs="Times New Roman"/>
                <w:sz w:val="20"/>
                <w:szCs w:val="20"/>
              </w:rPr>
            </w:pPr>
            <w:r w:rsidRPr="007B3237">
              <w:rPr>
                <w:rFonts w:ascii="Times New Roman" w:hAnsi="Times New Roman" w:cs="Times New Roman"/>
                <w:sz w:val="20"/>
                <w:szCs w:val="20"/>
              </w:rPr>
              <w:t>-K</w:t>
            </w:r>
            <w:r w:rsidR="00BD2378" w:rsidRPr="007B3237">
              <w:rPr>
                <w:rFonts w:ascii="Times New Roman" w:hAnsi="Times New Roman" w:cs="Times New Roman"/>
                <w:sz w:val="20"/>
                <w:szCs w:val="20"/>
              </w:rPr>
              <w:t>nowledge leads to conceptual understanding.</w:t>
            </w:r>
          </w:p>
          <w:p w:rsidR="00BD2378" w:rsidRPr="007B3237" w:rsidRDefault="00BD2378" w:rsidP="001B7BC8">
            <w:pPr>
              <w:jc w:val="both"/>
              <w:rPr>
                <w:rFonts w:ascii="Times New Roman" w:hAnsi="Times New Roman" w:cs="Times New Roman"/>
                <w:sz w:val="20"/>
                <w:szCs w:val="20"/>
              </w:rPr>
            </w:pPr>
            <w:r w:rsidRPr="007B3237">
              <w:rPr>
                <w:rFonts w:ascii="Times New Roman" w:hAnsi="Times New Roman" w:cs="Times New Roman"/>
                <w:sz w:val="20"/>
                <w:szCs w:val="20"/>
              </w:rPr>
              <w:t>- Appropriate use of technology</w:t>
            </w:r>
          </w:p>
          <w:p w:rsidR="00BD2378" w:rsidRPr="007B3237" w:rsidRDefault="00BD2378" w:rsidP="001B7BC8">
            <w:pPr>
              <w:jc w:val="both"/>
              <w:rPr>
                <w:rFonts w:ascii="Times New Roman" w:hAnsi="Times New Roman" w:cs="Times New Roman"/>
                <w:sz w:val="20"/>
                <w:szCs w:val="20"/>
              </w:rPr>
            </w:pPr>
            <w:r w:rsidRPr="007B3237">
              <w:rPr>
                <w:rFonts w:ascii="Times New Roman" w:hAnsi="Times New Roman" w:cs="Times New Roman"/>
                <w:sz w:val="20"/>
                <w:szCs w:val="20"/>
              </w:rPr>
              <w:t xml:space="preserve"> - Students own interests</w:t>
            </w:r>
          </w:p>
          <w:p w:rsidR="00BD2378" w:rsidRPr="007B3237" w:rsidRDefault="00BD2378" w:rsidP="001B7BC8">
            <w:pPr>
              <w:jc w:val="both"/>
              <w:rPr>
                <w:rFonts w:ascii="Times New Roman" w:hAnsi="Times New Roman" w:cs="Times New Roman"/>
                <w:sz w:val="20"/>
                <w:szCs w:val="20"/>
              </w:rPr>
            </w:pPr>
            <w:r w:rsidRPr="007B3237">
              <w:rPr>
                <w:rFonts w:ascii="Times New Roman" w:hAnsi="Times New Roman" w:cs="Times New Roman"/>
                <w:sz w:val="20"/>
                <w:szCs w:val="20"/>
              </w:rPr>
              <w:t xml:space="preserve"> - inter</w:t>
            </w:r>
            <w:r w:rsidR="008E434B" w:rsidRPr="007B3237">
              <w:rPr>
                <w:rFonts w:ascii="Times New Roman" w:hAnsi="Times New Roman" w:cs="Times New Roman"/>
                <w:sz w:val="20"/>
                <w:szCs w:val="20"/>
              </w:rPr>
              <w:t>-</w:t>
            </w:r>
            <w:r w:rsidRPr="007B3237">
              <w:rPr>
                <w:rFonts w:ascii="Times New Roman" w:hAnsi="Times New Roman" w:cs="Times New Roman"/>
                <w:sz w:val="20"/>
                <w:szCs w:val="20"/>
              </w:rPr>
              <w:t>relatedness of mathematical ideals</w:t>
            </w:r>
          </w:p>
          <w:p w:rsidR="00BD2378" w:rsidRPr="007B3237" w:rsidRDefault="00BD2378" w:rsidP="001B7BC8">
            <w:pPr>
              <w:jc w:val="both"/>
              <w:rPr>
                <w:rFonts w:ascii="Times New Roman" w:hAnsi="Times New Roman" w:cs="Times New Roman"/>
                <w:sz w:val="20"/>
                <w:szCs w:val="20"/>
              </w:rPr>
            </w:pPr>
            <w:r w:rsidRPr="007B3237">
              <w:rPr>
                <w:rFonts w:ascii="Times New Roman" w:hAnsi="Times New Roman" w:cs="Times New Roman"/>
                <w:sz w:val="20"/>
                <w:szCs w:val="20"/>
              </w:rPr>
              <w:t xml:space="preserve"> - Learn to be clear, preci</w:t>
            </w:r>
            <w:r w:rsidR="006E3B6E" w:rsidRPr="007B3237">
              <w:rPr>
                <w:rFonts w:ascii="Times New Roman" w:hAnsi="Times New Roman" w:cs="Times New Roman"/>
                <w:sz w:val="20"/>
                <w:szCs w:val="20"/>
              </w:rPr>
              <w:t xml:space="preserve">se </w:t>
            </w:r>
          </w:p>
        </w:tc>
        <w:tc>
          <w:tcPr>
            <w:tcW w:w="2154" w:type="dxa"/>
          </w:tcPr>
          <w:p w:rsidR="00BD2378" w:rsidRPr="007B3237" w:rsidRDefault="006D104E" w:rsidP="001B7BC8">
            <w:pPr>
              <w:jc w:val="both"/>
              <w:rPr>
                <w:rFonts w:ascii="Times New Roman" w:hAnsi="Times New Roman" w:cs="Times New Roman"/>
                <w:sz w:val="20"/>
                <w:szCs w:val="20"/>
              </w:rPr>
            </w:pPr>
            <w:r w:rsidRPr="007B3237">
              <w:rPr>
                <w:rFonts w:ascii="Times New Roman" w:hAnsi="Times New Roman" w:cs="Times New Roman"/>
                <w:sz w:val="20"/>
                <w:szCs w:val="20"/>
              </w:rPr>
              <w:t>- I</w:t>
            </w:r>
            <w:r w:rsidR="00BD2378" w:rsidRPr="007B3237">
              <w:rPr>
                <w:rFonts w:ascii="Times New Roman" w:hAnsi="Times New Roman" w:cs="Times New Roman"/>
                <w:sz w:val="20"/>
                <w:szCs w:val="20"/>
              </w:rPr>
              <w:t>ndividual learners</w:t>
            </w:r>
          </w:p>
          <w:p w:rsidR="00BD2378" w:rsidRPr="007B3237" w:rsidRDefault="00BD2378" w:rsidP="001B7BC8">
            <w:pPr>
              <w:jc w:val="both"/>
              <w:rPr>
                <w:rFonts w:ascii="Times New Roman" w:hAnsi="Times New Roman" w:cs="Times New Roman"/>
                <w:sz w:val="20"/>
                <w:szCs w:val="20"/>
              </w:rPr>
            </w:pPr>
            <w:r w:rsidRPr="007B3237">
              <w:rPr>
                <w:rFonts w:ascii="Times New Roman" w:hAnsi="Times New Roman" w:cs="Times New Roman"/>
                <w:sz w:val="20"/>
                <w:szCs w:val="20"/>
              </w:rPr>
              <w:t xml:space="preserve"> - Workplace</w:t>
            </w:r>
          </w:p>
          <w:p w:rsidR="00BD2378" w:rsidRPr="007B3237" w:rsidRDefault="00BD2378" w:rsidP="001B7BC8">
            <w:pPr>
              <w:jc w:val="both"/>
              <w:rPr>
                <w:rFonts w:ascii="Times New Roman" w:hAnsi="Times New Roman" w:cs="Times New Roman"/>
                <w:sz w:val="20"/>
                <w:szCs w:val="20"/>
              </w:rPr>
            </w:pPr>
            <w:r w:rsidRPr="007B3237">
              <w:rPr>
                <w:rFonts w:ascii="Times New Roman" w:hAnsi="Times New Roman" w:cs="Times New Roman"/>
                <w:sz w:val="20"/>
                <w:szCs w:val="20"/>
              </w:rPr>
              <w:t xml:space="preserve"> - Enhance opportunities</w:t>
            </w:r>
          </w:p>
          <w:p w:rsidR="00BD2378" w:rsidRPr="007B3237" w:rsidRDefault="006D104E" w:rsidP="001B7BC8">
            <w:pPr>
              <w:jc w:val="both"/>
              <w:rPr>
                <w:rFonts w:ascii="Times New Roman" w:hAnsi="Times New Roman" w:cs="Times New Roman"/>
                <w:sz w:val="20"/>
                <w:szCs w:val="20"/>
              </w:rPr>
            </w:pPr>
            <w:r w:rsidRPr="007B3237">
              <w:rPr>
                <w:rFonts w:ascii="Times New Roman" w:hAnsi="Times New Roman" w:cs="Times New Roman"/>
                <w:sz w:val="20"/>
                <w:szCs w:val="20"/>
              </w:rPr>
              <w:t xml:space="preserve"> - E</w:t>
            </w:r>
            <w:r w:rsidR="00BD2378" w:rsidRPr="007B3237">
              <w:rPr>
                <w:rFonts w:ascii="Times New Roman" w:hAnsi="Times New Roman" w:cs="Times New Roman"/>
                <w:sz w:val="20"/>
                <w:szCs w:val="20"/>
              </w:rPr>
              <w:t>quity</w:t>
            </w:r>
          </w:p>
          <w:p w:rsidR="00BD2378" w:rsidRPr="007B3237" w:rsidRDefault="008E434B" w:rsidP="001B7BC8">
            <w:pPr>
              <w:jc w:val="both"/>
              <w:rPr>
                <w:rFonts w:ascii="Times New Roman" w:hAnsi="Times New Roman" w:cs="Times New Roman"/>
                <w:color w:val="1A1818"/>
                <w:sz w:val="20"/>
                <w:szCs w:val="20"/>
              </w:rPr>
            </w:pPr>
            <w:r w:rsidRPr="007B3237">
              <w:rPr>
                <w:rFonts w:ascii="Times New Roman" w:hAnsi="Times New Roman" w:cs="Times New Roman"/>
                <w:color w:val="1A1818"/>
                <w:sz w:val="20"/>
                <w:szCs w:val="20"/>
              </w:rPr>
              <w:t xml:space="preserve"> - </w:t>
            </w:r>
            <w:r w:rsidR="00BD2378" w:rsidRPr="007B3237">
              <w:rPr>
                <w:rFonts w:ascii="Times New Roman" w:hAnsi="Times New Roman" w:cs="Times New Roman"/>
                <w:color w:val="1A1818"/>
                <w:sz w:val="20"/>
                <w:szCs w:val="20"/>
              </w:rPr>
              <w:t>Reasoning statistically is essential to being an i</w:t>
            </w:r>
            <w:r w:rsidRPr="007B3237">
              <w:rPr>
                <w:rFonts w:ascii="Times New Roman" w:hAnsi="Times New Roman" w:cs="Times New Roman"/>
                <w:color w:val="1A1818"/>
                <w:sz w:val="20"/>
                <w:szCs w:val="20"/>
              </w:rPr>
              <w:t>nformed citizen and consumer.</w:t>
            </w:r>
          </w:p>
          <w:p w:rsidR="00BD2378" w:rsidRPr="007B3237" w:rsidRDefault="008E434B" w:rsidP="001B7BC8">
            <w:pPr>
              <w:jc w:val="both"/>
              <w:rPr>
                <w:rFonts w:ascii="Times New Roman" w:hAnsi="Times New Roman" w:cs="Times New Roman"/>
                <w:color w:val="1A1818"/>
                <w:sz w:val="20"/>
                <w:szCs w:val="20"/>
              </w:rPr>
            </w:pPr>
            <w:r w:rsidRPr="007B3237">
              <w:rPr>
                <w:rFonts w:ascii="Times New Roman" w:hAnsi="Times New Roman" w:cs="Times New Roman"/>
                <w:color w:val="1A1818"/>
                <w:sz w:val="20"/>
                <w:szCs w:val="20"/>
              </w:rPr>
              <w:t xml:space="preserve"> - C</w:t>
            </w:r>
            <w:r w:rsidR="00BD2378" w:rsidRPr="007B3237">
              <w:rPr>
                <w:rFonts w:ascii="Times New Roman" w:hAnsi="Times New Roman" w:cs="Times New Roman"/>
                <w:color w:val="1A1818"/>
                <w:sz w:val="20"/>
                <w:szCs w:val="20"/>
              </w:rPr>
              <w:t>onfidence in problem solving outside of class</w:t>
            </w:r>
          </w:p>
          <w:p w:rsidR="00BD2378" w:rsidRPr="007B3237" w:rsidRDefault="00BD2378" w:rsidP="001B7BC8">
            <w:pPr>
              <w:jc w:val="both"/>
              <w:rPr>
                <w:rFonts w:ascii="Times New Roman" w:hAnsi="Times New Roman" w:cs="Times New Roman"/>
                <w:sz w:val="20"/>
                <w:szCs w:val="20"/>
              </w:rPr>
            </w:pPr>
          </w:p>
          <w:p w:rsidR="00BD2378" w:rsidRPr="007B3237" w:rsidRDefault="00BD2378" w:rsidP="001B7BC8">
            <w:pPr>
              <w:jc w:val="both"/>
              <w:rPr>
                <w:rFonts w:ascii="Times New Roman" w:hAnsi="Times New Roman" w:cs="Times New Roman"/>
                <w:sz w:val="20"/>
                <w:szCs w:val="20"/>
              </w:rPr>
            </w:pPr>
          </w:p>
        </w:tc>
        <w:tc>
          <w:tcPr>
            <w:tcW w:w="1703" w:type="dxa"/>
          </w:tcPr>
          <w:p w:rsidR="00BD2378" w:rsidRPr="007B3237" w:rsidRDefault="00BD2378" w:rsidP="001B7BC8">
            <w:pPr>
              <w:jc w:val="both"/>
              <w:rPr>
                <w:rFonts w:ascii="Times New Roman" w:hAnsi="Times New Roman" w:cs="Times New Roman"/>
                <w:sz w:val="20"/>
                <w:szCs w:val="20"/>
              </w:rPr>
            </w:pPr>
            <w:r w:rsidRPr="007B3237">
              <w:rPr>
                <w:rFonts w:ascii="Times New Roman" w:hAnsi="Times New Roman" w:cs="Times New Roman"/>
                <w:color w:val="1A1818"/>
                <w:sz w:val="20"/>
                <w:szCs w:val="20"/>
              </w:rPr>
              <w:t>The study of measurement is crucial in the school mathematics curriculum because of its practicality and pervasiveness in so many aspects of life. (p 3, para 6)</w:t>
            </w:r>
          </w:p>
        </w:tc>
      </w:tr>
      <w:tr w:rsidR="00BD2378" w:rsidTr="008E434B">
        <w:tc>
          <w:tcPr>
            <w:tcW w:w="1451" w:type="dxa"/>
          </w:tcPr>
          <w:p w:rsidR="00BD2378" w:rsidRPr="007B3237" w:rsidRDefault="00BD2378" w:rsidP="001B7BC8">
            <w:pPr>
              <w:jc w:val="both"/>
              <w:rPr>
                <w:rFonts w:ascii="Times New Roman" w:hAnsi="Times New Roman" w:cs="Times New Roman"/>
                <w:sz w:val="20"/>
                <w:szCs w:val="20"/>
              </w:rPr>
            </w:pPr>
            <w:r w:rsidRPr="007B3237">
              <w:rPr>
                <w:rFonts w:ascii="Times New Roman" w:hAnsi="Times New Roman" w:cs="Times New Roman"/>
                <w:sz w:val="20"/>
                <w:szCs w:val="20"/>
              </w:rPr>
              <w:t>Adding it Up</w:t>
            </w:r>
            <w:r w:rsidR="008E434B" w:rsidRPr="007B3237">
              <w:rPr>
                <w:rFonts w:ascii="Times New Roman" w:hAnsi="Times New Roman" w:cs="Times New Roman"/>
                <w:sz w:val="20"/>
                <w:szCs w:val="20"/>
              </w:rPr>
              <w:t xml:space="preserve"> (2001) Helping Children Learn Mathematics.</w:t>
            </w:r>
          </w:p>
        </w:tc>
        <w:tc>
          <w:tcPr>
            <w:tcW w:w="1669" w:type="dxa"/>
          </w:tcPr>
          <w:p w:rsidR="008E434B" w:rsidRPr="007B3237" w:rsidRDefault="00BD2378" w:rsidP="001B7BC8">
            <w:pPr>
              <w:jc w:val="both"/>
              <w:rPr>
                <w:rFonts w:ascii="Times New Roman" w:hAnsi="Times New Roman"/>
                <w:sz w:val="20"/>
                <w:szCs w:val="20"/>
              </w:rPr>
            </w:pPr>
            <w:r w:rsidRPr="007B3237">
              <w:rPr>
                <w:rFonts w:ascii="Times New Roman" w:hAnsi="Times New Roman"/>
                <w:sz w:val="20"/>
                <w:szCs w:val="20"/>
              </w:rPr>
              <w:t>-Mathematics is a universal, utilitarian subject</w:t>
            </w:r>
          </w:p>
          <w:p w:rsidR="00BD2378" w:rsidRPr="007B3237" w:rsidRDefault="008E434B" w:rsidP="001B7BC8">
            <w:pPr>
              <w:jc w:val="both"/>
              <w:rPr>
                <w:rFonts w:ascii="Times New Roman" w:hAnsi="Times New Roman" w:cs="Times New Roman"/>
                <w:sz w:val="20"/>
                <w:szCs w:val="20"/>
              </w:rPr>
            </w:pPr>
            <w:r w:rsidRPr="007B3237">
              <w:rPr>
                <w:rFonts w:ascii="Times New Roman" w:hAnsi="Times New Roman"/>
                <w:sz w:val="20"/>
                <w:szCs w:val="20"/>
              </w:rPr>
              <w:t xml:space="preserve">- </w:t>
            </w:r>
            <w:r w:rsidR="00BD2378" w:rsidRPr="007B3237">
              <w:rPr>
                <w:rFonts w:ascii="Times New Roman" w:hAnsi="Times New Roman"/>
                <w:sz w:val="20"/>
                <w:szCs w:val="20"/>
              </w:rPr>
              <w:t>Mathematics also has a more specialized, esoteric, and esthetic side. It epitomizes the beauty and power of deductive reasoning”</w:t>
            </w:r>
          </w:p>
        </w:tc>
        <w:tc>
          <w:tcPr>
            <w:tcW w:w="1854" w:type="dxa"/>
          </w:tcPr>
          <w:p w:rsidR="008E434B" w:rsidRPr="007B3237" w:rsidRDefault="00BD2378" w:rsidP="001B7BC8">
            <w:pPr>
              <w:jc w:val="both"/>
              <w:rPr>
                <w:rFonts w:ascii="Times New Roman" w:hAnsi="Times New Roman" w:cs="Times New Roman"/>
                <w:sz w:val="20"/>
                <w:szCs w:val="20"/>
              </w:rPr>
            </w:pPr>
            <w:r w:rsidRPr="007B3237">
              <w:rPr>
                <w:rFonts w:ascii="Times New Roman" w:hAnsi="Times New Roman" w:cs="Times New Roman"/>
                <w:sz w:val="20"/>
                <w:szCs w:val="20"/>
              </w:rPr>
              <w:t xml:space="preserve">- The quality of instruction also depends on how students engage with learning tasks. </w:t>
            </w:r>
          </w:p>
          <w:p w:rsidR="008E434B" w:rsidRPr="007B3237" w:rsidRDefault="008E434B" w:rsidP="001B7BC8">
            <w:pPr>
              <w:jc w:val="both"/>
              <w:rPr>
                <w:rFonts w:ascii="Times New Roman" w:hAnsi="Times New Roman" w:cs="Times New Roman"/>
                <w:sz w:val="20"/>
                <w:szCs w:val="20"/>
              </w:rPr>
            </w:pPr>
            <w:r w:rsidRPr="007B3237">
              <w:rPr>
                <w:rFonts w:ascii="Times New Roman" w:hAnsi="Times New Roman" w:cs="Times New Roman"/>
                <w:sz w:val="20"/>
                <w:szCs w:val="20"/>
              </w:rPr>
              <w:t>-</w:t>
            </w:r>
            <w:r w:rsidR="00BD2378" w:rsidRPr="007B3237">
              <w:rPr>
                <w:rFonts w:ascii="Times New Roman" w:hAnsi="Times New Roman" w:cs="Times New Roman"/>
                <w:sz w:val="20"/>
                <w:szCs w:val="20"/>
              </w:rPr>
              <w:t>Students must link their informal knowledge and experience to mathematical abstractions.</w:t>
            </w:r>
          </w:p>
          <w:p w:rsidR="00BD2378" w:rsidRPr="007B3237" w:rsidRDefault="00BD2378" w:rsidP="001B7BC8">
            <w:pPr>
              <w:jc w:val="both"/>
              <w:rPr>
                <w:rFonts w:ascii="Times New Roman" w:hAnsi="Times New Roman" w:cs="Times New Roman"/>
                <w:sz w:val="20"/>
                <w:szCs w:val="20"/>
              </w:rPr>
            </w:pPr>
            <w:r w:rsidRPr="007B3237">
              <w:rPr>
                <w:rFonts w:ascii="Times New Roman" w:hAnsi="Times New Roman" w:cs="Times New Roman"/>
                <w:sz w:val="20"/>
                <w:szCs w:val="20"/>
              </w:rPr>
              <w:t xml:space="preserve"> </w:t>
            </w:r>
            <w:r w:rsidR="008E434B" w:rsidRPr="007B3237">
              <w:rPr>
                <w:rFonts w:ascii="Times New Roman" w:hAnsi="Times New Roman" w:cs="Times New Roman"/>
                <w:sz w:val="20"/>
                <w:szCs w:val="20"/>
              </w:rPr>
              <w:t xml:space="preserve">- </w:t>
            </w:r>
            <w:r w:rsidRPr="007B3237">
              <w:rPr>
                <w:rFonts w:ascii="Times New Roman" w:hAnsi="Times New Roman" w:cs="Times New Roman"/>
                <w:sz w:val="20"/>
                <w:szCs w:val="20"/>
              </w:rPr>
              <w:t>Manipulatives (physical objects used to represent mathematical ideas), when used well, can provide such links.</w:t>
            </w:r>
          </w:p>
        </w:tc>
        <w:tc>
          <w:tcPr>
            <w:tcW w:w="2154" w:type="dxa"/>
          </w:tcPr>
          <w:p w:rsidR="00BD2378" w:rsidRPr="007B3237" w:rsidRDefault="00BD2378" w:rsidP="001B7BC8">
            <w:pPr>
              <w:jc w:val="both"/>
              <w:rPr>
                <w:rFonts w:ascii="Times New Roman" w:hAnsi="Times New Roman" w:cs="Times New Roman"/>
                <w:sz w:val="20"/>
                <w:szCs w:val="20"/>
              </w:rPr>
            </w:pPr>
            <w:r w:rsidRPr="007B3237">
              <w:rPr>
                <w:rFonts w:ascii="Times New Roman" w:hAnsi="Times New Roman" w:cs="Times New Roman"/>
                <w:sz w:val="20"/>
                <w:szCs w:val="20"/>
              </w:rPr>
              <w:t>- Moreover, certain segments of the U.S. population are not well represented among those who do succeed in school mathematics.</w:t>
            </w:r>
          </w:p>
          <w:p w:rsidR="008E434B" w:rsidRPr="007B3237" w:rsidRDefault="00BD2378" w:rsidP="001B7BC8">
            <w:pPr>
              <w:jc w:val="both"/>
              <w:rPr>
                <w:rFonts w:ascii="Times New Roman" w:hAnsi="Times New Roman" w:cs="Times New Roman"/>
                <w:sz w:val="20"/>
                <w:szCs w:val="20"/>
              </w:rPr>
            </w:pPr>
            <w:r w:rsidRPr="007B3237">
              <w:rPr>
                <w:rFonts w:ascii="Times New Roman" w:hAnsi="Times New Roman" w:cs="Times New Roman"/>
                <w:sz w:val="20"/>
                <w:szCs w:val="20"/>
              </w:rPr>
              <w:t xml:space="preserve">-To make good choices in the marketplace, they must know how to spot flaws in deductive and probabilistic reasoning as well as how to estimate the results of computations. </w:t>
            </w:r>
          </w:p>
          <w:p w:rsidR="00BD2378" w:rsidRPr="007B3237" w:rsidRDefault="00BD2378" w:rsidP="001B7BC8">
            <w:pPr>
              <w:jc w:val="both"/>
              <w:rPr>
                <w:rFonts w:ascii="Times New Roman" w:hAnsi="Times New Roman" w:cs="Times New Roman"/>
                <w:sz w:val="20"/>
                <w:szCs w:val="20"/>
              </w:rPr>
            </w:pPr>
          </w:p>
        </w:tc>
        <w:tc>
          <w:tcPr>
            <w:tcW w:w="1703" w:type="dxa"/>
          </w:tcPr>
          <w:p w:rsidR="00BD2378" w:rsidRPr="007B3237" w:rsidRDefault="00BD2378" w:rsidP="001B7BC8">
            <w:pPr>
              <w:jc w:val="both"/>
              <w:rPr>
                <w:rFonts w:ascii="Times New Roman" w:hAnsi="Times New Roman" w:cs="Times New Roman"/>
                <w:color w:val="1A1818"/>
                <w:sz w:val="20"/>
                <w:szCs w:val="20"/>
              </w:rPr>
            </w:pPr>
            <w:r w:rsidRPr="007B3237">
              <w:rPr>
                <w:rFonts w:ascii="Times New Roman" w:hAnsi="Times New Roman" w:cs="Times New Roman"/>
                <w:color w:val="1A1818"/>
                <w:sz w:val="20"/>
                <w:szCs w:val="20"/>
              </w:rPr>
              <w:t>For people to participate fully in society, they must know basic mathematics. Citizens who cannot reason mathematically are cut off from whole realms of human endeavor. Innumeracy deprives them not only of opportunity but also of competence in everyday tasks.</w:t>
            </w:r>
          </w:p>
        </w:tc>
      </w:tr>
    </w:tbl>
    <w:p w:rsidR="00A77E34" w:rsidRDefault="00A77E34" w:rsidP="001B7BC8">
      <w:pPr>
        <w:spacing w:after="120"/>
        <w:jc w:val="both"/>
        <w:rPr>
          <w:rFonts w:ascii="Times New Roman" w:hAnsi="Times New Roman" w:cs="Times New Roman"/>
        </w:rPr>
      </w:pPr>
    </w:p>
    <w:p w:rsidR="007B3237" w:rsidRDefault="007B3237" w:rsidP="001B7BC8">
      <w:pPr>
        <w:spacing w:after="120"/>
        <w:jc w:val="both"/>
        <w:rPr>
          <w:rFonts w:ascii="Times New Roman" w:hAnsi="Times New Roman" w:cs="Times New Roman"/>
          <w:b/>
        </w:rPr>
      </w:pPr>
    </w:p>
    <w:p w:rsidR="00DA5361" w:rsidRPr="00DA5361" w:rsidRDefault="004173D0" w:rsidP="001B7BC8">
      <w:pPr>
        <w:spacing w:after="120"/>
        <w:jc w:val="both"/>
        <w:rPr>
          <w:rFonts w:ascii="Times New Roman" w:hAnsi="Times New Roman" w:cs="Times New Roman"/>
          <w:b/>
        </w:rPr>
      </w:pPr>
      <w:r>
        <w:rPr>
          <w:rFonts w:ascii="Times New Roman" w:hAnsi="Times New Roman" w:cs="Times New Roman"/>
          <w:b/>
        </w:rPr>
        <w:lastRenderedPageBreak/>
        <w:t>Discussion</w:t>
      </w:r>
    </w:p>
    <w:p w:rsidR="00885220" w:rsidRPr="00DA5361" w:rsidRDefault="00885220" w:rsidP="001B7BC8">
      <w:pPr>
        <w:spacing w:after="120"/>
        <w:jc w:val="both"/>
        <w:rPr>
          <w:rFonts w:ascii="Times New Roman" w:hAnsi="Times New Roman" w:cs="Times New Roman"/>
        </w:rPr>
      </w:pPr>
    </w:p>
    <w:p w:rsidR="006E3B6E" w:rsidRPr="006E3B6E" w:rsidRDefault="00E303CC" w:rsidP="001B7BC8">
      <w:pPr>
        <w:spacing w:after="120"/>
        <w:jc w:val="both"/>
        <w:rPr>
          <w:rFonts w:ascii="Times New Roman" w:hAnsi="Times New Roman" w:cs="Times New Roman"/>
        </w:rPr>
      </w:pPr>
      <w:r w:rsidRPr="00DA5361">
        <w:rPr>
          <w:rFonts w:ascii="Times New Roman" w:hAnsi="Times New Roman" w:cs="Times New Roman"/>
        </w:rPr>
        <w:tab/>
      </w:r>
      <w:r w:rsidR="003B3637" w:rsidRPr="00E45DB5">
        <w:rPr>
          <w:rFonts w:ascii="Times New Roman" w:hAnsi="Times New Roman" w:cs="Times New Roman"/>
        </w:rPr>
        <w:t xml:space="preserve"> </w:t>
      </w:r>
      <w:r w:rsidR="006E3B6E" w:rsidRPr="006E3B6E">
        <w:rPr>
          <w:rFonts w:ascii="Times New Roman" w:hAnsi="Times New Roman" w:cs="Times New Roman"/>
        </w:rPr>
        <w:t>Upon first inspection, these thre</w:t>
      </w:r>
      <w:r w:rsidR="005A550B">
        <w:rPr>
          <w:rFonts w:ascii="Times New Roman" w:hAnsi="Times New Roman" w:cs="Times New Roman"/>
        </w:rPr>
        <w:t>e documents seem very different;</w:t>
      </w:r>
      <w:r w:rsidR="006E3B6E" w:rsidRPr="006E3B6E">
        <w:rPr>
          <w:rFonts w:ascii="Times New Roman" w:hAnsi="Times New Roman" w:cs="Times New Roman"/>
        </w:rPr>
        <w:t xml:space="preserve"> however </w:t>
      </w:r>
      <w:r w:rsidR="005A550B">
        <w:rPr>
          <w:rFonts w:ascii="Times New Roman" w:hAnsi="Times New Roman" w:cs="Times New Roman"/>
        </w:rPr>
        <w:t>utilizing</w:t>
      </w:r>
      <w:r w:rsidR="006E3B6E" w:rsidRPr="006E3B6E">
        <w:rPr>
          <w:rFonts w:ascii="Times New Roman" w:hAnsi="Times New Roman" w:cs="Times New Roman"/>
        </w:rPr>
        <w:t xml:space="preserve"> </w:t>
      </w:r>
      <w:r w:rsidR="005A550B">
        <w:rPr>
          <w:rFonts w:ascii="Times New Roman" w:hAnsi="Times New Roman" w:cs="Times New Roman"/>
        </w:rPr>
        <w:t>content analysis</w:t>
      </w:r>
      <w:r w:rsidR="006E3B6E">
        <w:rPr>
          <w:rFonts w:ascii="Times New Roman" w:hAnsi="Times New Roman" w:cs="Times New Roman"/>
        </w:rPr>
        <w:t xml:space="preserve"> </w:t>
      </w:r>
      <w:r w:rsidR="001D782A">
        <w:rPr>
          <w:rFonts w:ascii="Times New Roman" w:hAnsi="Times New Roman" w:cs="Times New Roman"/>
        </w:rPr>
        <w:t>distinctions</w:t>
      </w:r>
      <w:r w:rsidR="006E3B6E">
        <w:rPr>
          <w:rFonts w:ascii="Times New Roman" w:hAnsi="Times New Roman" w:cs="Times New Roman"/>
        </w:rPr>
        <w:t xml:space="preserve"> </w:t>
      </w:r>
      <w:r w:rsidR="005A550B">
        <w:rPr>
          <w:rFonts w:ascii="Times New Roman" w:hAnsi="Times New Roman" w:cs="Times New Roman"/>
        </w:rPr>
        <w:t xml:space="preserve">can </w:t>
      </w:r>
      <w:r w:rsidR="006E3B6E">
        <w:rPr>
          <w:rFonts w:ascii="Times New Roman" w:hAnsi="Times New Roman" w:cs="Times New Roman"/>
        </w:rPr>
        <w:t xml:space="preserve">become </w:t>
      </w:r>
      <w:r w:rsidR="001D782A">
        <w:rPr>
          <w:rFonts w:ascii="Times New Roman" w:hAnsi="Times New Roman" w:cs="Times New Roman"/>
        </w:rPr>
        <w:t>more complex</w:t>
      </w:r>
      <w:r w:rsidR="006E3B6E">
        <w:rPr>
          <w:rFonts w:ascii="Times New Roman" w:hAnsi="Times New Roman" w:cs="Times New Roman"/>
        </w:rPr>
        <w:t xml:space="preserve">.  For instance, while it is apparent that </w:t>
      </w:r>
      <w:r w:rsidR="006E3B6E" w:rsidRPr="001D782A">
        <w:rPr>
          <w:rFonts w:ascii="Times New Roman" w:hAnsi="Times New Roman" w:cs="Times New Roman"/>
          <w:i/>
        </w:rPr>
        <w:t>Adding it Up</w:t>
      </w:r>
      <w:r w:rsidR="001D782A">
        <w:rPr>
          <w:rFonts w:ascii="Times New Roman" w:hAnsi="Times New Roman" w:cs="Times New Roman"/>
        </w:rPr>
        <w:t xml:space="preserve"> has a</w:t>
      </w:r>
      <w:r w:rsidR="006E3B6E">
        <w:rPr>
          <w:rFonts w:ascii="Times New Roman" w:hAnsi="Times New Roman" w:cs="Times New Roman"/>
        </w:rPr>
        <w:t xml:space="preserve"> utilitarian axiological objective, it also vaguely mentions democratic aims</w:t>
      </w:r>
      <w:r w:rsidR="0096796D">
        <w:rPr>
          <w:rFonts w:ascii="Times New Roman" w:hAnsi="Times New Roman" w:cs="Times New Roman"/>
        </w:rPr>
        <w:t>, albeit superficially</w:t>
      </w:r>
      <w:r w:rsidR="006E3B6E">
        <w:rPr>
          <w:rFonts w:ascii="Times New Roman" w:hAnsi="Times New Roman" w:cs="Times New Roman"/>
        </w:rPr>
        <w:t xml:space="preserve">.   Even more interesting in this same document, is the aesthetic ontological view of mathematics, which is coupled with an absolutist vision and connected to constructivist approaches to teaching and learning.  </w:t>
      </w:r>
    </w:p>
    <w:p w:rsidR="005D3EA9" w:rsidRDefault="006E3B6E" w:rsidP="001B7BC8">
      <w:pPr>
        <w:spacing w:after="120"/>
        <w:jc w:val="both"/>
        <w:rPr>
          <w:rFonts w:ascii="Times New Roman" w:hAnsi="Times New Roman" w:cs="Times New Roman"/>
        </w:rPr>
      </w:pPr>
      <w:r>
        <w:rPr>
          <w:rFonts w:ascii="Times New Roman" w:hAnsi="Times New Roman" w:cs="Times New Roman"/>
        </w:rPr>
        <w:tab/>
        <w:t xml:space="preserve">NCTM and Gutstein’s work first appear most similar.  Indeed, they share similar words and phrases such as “power” and “critical.” NCTM more closely resembles </w:t>
      </w:r>
      <w:r w:rsidRPr="001D782A">
        <w:rPr>
          <w:rFonts w:ascii="Times New Roman" w:hAnsi="Times New Roman" w:cs="Times New Roman"/>
          <w:i/>
        </w:rPr>
        <w:t>Adding it Up</w:t>
      </w:r>
      <w:r w:rsidR="001D782A">
        <w:rPr>
          <w:rFonts w:ascii="Times New Roman" w:hAnsi="Times New Roman" w:cs="Times New Roman"/>
        </w:rPr>
        <w:t xml:space="preserve"> in it</w:t>
      </w:r>
      <w:r>
        <w:rPr>
          <w:rFonts w:ascii="Times New Roman" w:hAnsi="Times New Roman" w:cs="Times New Roman"/>
        </w:rPr>
        <w:t>s utilitarian aim for mathematics education and constructivist epistemology.  It is not clear within this specific document what NCTM’s ontological view of mathematics is.  Perhaps with</w:t>
      </w:r>
      <w:r w:rsidR="005A550B">
        <w:rPr>
          <w:rFonts w:ascii="Times New Roman" w:hAnsi="Times New Roman" w:cs="Times New Roman"/>
        </w:rPr>
        <w:t xml:space="preserve"> the word ‘relationship’ </w:t>
      </w:r>
      <w:r>
        <w:rPr>
          <w:rFonts w:ascii="Times New Roman" w:hAnsi="Times New Roman" w:cs="Times New Roman"/>
        </w:rPr>
        <w:t xml:space="preserve">is aesthetic, however the </w:t>
      </w:r>
      <w:r w:rsidR="005D3EA9">
        <w:rPr>
          <w:rFonts w:ascii="Times New Roman" w:hAnsi="Times New Roman" w:cs="Times New Roman"/>
        </w:rPr>
        <w:t>stress of mathematics as important seems to point more towards an absolutist stance.  While NCTM stresses the word “equity,” it places it solely in the service of economics</w:t>
      </w:r>
      <w:r w:rsidR="001D782A">
        <w:rPr>
          <w:rFonts w:ascii="Times New Roman" w:hAnsi="Times New Roman" w:cs="Times New Roman"/>
        </w:rPr>
        <w:t xml:space="preserve"> and workforce readiness</w:t>
      </w:r>
      <w:r w:rsidR="005D3EA9">
        <w:rPr>
          <w:rFonts w:ascii="Times New Roman" w:hAnsi="Times New Roman" w:cs="Times New Roman"/>
        </w:rPr>
        <w:t xml:space="preserve">.  Democratic axiological objectives are thus superimposed within utilitarian objectives, without any clear distinction between them.  </w:t>
      </w:r>
    </w:p>
    <w:p w:rsidR="00F03612" w:rsidRDefault="005D3EA9" w:rsidP="001B7BC8">
      <w:pPr>
        <w:spacing w:after="120"/>
        <w:jc w:val="both"/>
        <w:rPr>
          <w:rFonts w:ascii="Times New Roman" w:hAnsi="Times New Roman" w:cs="Times New Roman"/>
        </w:rPr>
      </w:pPr>
      <w:r>
        <w:rPr>
          <w:rFonts w:ascii="Times New Roman" w:hAnsi="Times New Roman" w:cs="Times New Roman"/>
        </w:rPr>
        <w:tab/>
        <w:t xml:space="preserve">It is clear from his document that Gutstein understood the axiological contradiction present in NCTM’s discourse, but he does not seem clear in how to unravel it.  One might assume, he holds a fallibilist ontological view, given his phrase “human activity” and “cultural content”.  However, he also used words like “power” and “valuable tool” which presupposes certain objectivity or in the very least, efficiency for using mathematics.  In fact, NCTM and Gutstein stressed the word “mathematical power”.  For NCTM, this power is directly proportional to becoming numerically literate citizens; for Gutstein, this power is utilized to “read” the world and thereby become conscious of social injustices.  </w:t>
      </w:r>
      <w:r w:rsidR="00F03612">
        <w:rPr>
          <w:rFonts w:ascii="Times New Roman" w:hAnsi="Times New Roman" w:cs="Times New Roman"/>
        </w:rPr>
        <w:t>To summarize, here is a sketch of the discourses in relation to the philosophical</w:t>
      </w:r>
      <w:r w:rsidR="001D782A">
        <w:rPr>
          <w:rFonts w:ascii="Times New Roman" w:hAnsi="Times New Roman" w:cs="Times New Roman"/>
        </w:rPr>
        <w:t xml:space="preserve"> </w:t>
      </w:r>
      <w:r w:rsidR="0096796D">
        <w:rPr>
          <w:rFonts w:ascii="Times New Roman" w:hAnsi="Times New Roman" w:cs="Times New Roman"/>
        </w:rPr>
        <w:t>distinctions</w:t>
      </w:r>
      <w:r w:rsidR="00F03612">
        <w:rPr>
          <w:rFonts w:ascii="Times New Roman" w:hAnsi="Times New Roman" w:cs="Times New Roman"/>
        </w:rPr>
        <w:t>:</w:t>
      </w:r>
    </w:p>
    <w:tbl>
      <w:tblPr>
        <w:tblStyle w:val="TableGrid"/>
        <w:tblW w:w="0" w:type="auto"/>
        <w:tblLook w:val="04A0"/>
      </w:tblPr>
      <w:tblGrid>
        <w:gridCol w:w="1622"/>
        <w:gridCol w:w="2176"/>
        <w:gridCol w:w="2669"/>
        <w:gridCol w:w="2389"/>
      </w:tblGrid>
      <w:tr w:rsidR="00F03612" w:rsidTr="0096796D">
        <w:tc>
          <w:tcPr>
            <w:tcW w:w="1622" w:type="dxa"/>
          </w:tcPr>
          <w:p w:rsidR="00F03612" w:rsidRPr="00F03612" w:rsidRDefault="00F03612" w:rsidP="001B7BC8">
            <w:pPr>
              <w:spacing w:after="120"/>
              <w:jc w:val="both"/>
              <w:rPr>
                <w:rFonts w:ascii="Times New Roman" w:hAnsi="Times New Roman" w:cs="Times New Roman"/>
                <w:b/>
              </w:rPr>
            </w:pPr>
            <w:r w:rsidRPr="00F03612">
              <w:rPr>
                <w:rFonts w:ascii="Times New Roman" w:hAnsi="Times New Roman" w:cs="Times New Roman"/>
                <w:b/>
              </w:rPr>
              <w:t>Document</w:t>
            </w:r>
          </w:p>
        </w:tc>
        <w:tc>
          <w:tcPr>
            <w:tcW w:w="2176" w:type="dxa"/>
          </w:tcPr>
          <w:p w:rsidR="00F03612" w:rsidRPr="00F03612" w:rsidRDefault="00F03612" w:rsidP="001B7BC8">
            <w:pPr>
              <w:spacing w:after="120"/>
              <w:jc w:val="both"/>
              <w:rPr>
                <w:rFonts w:ascii="Times New Roman" w:hAnsi="Times New Roman" w:cs="Times New Roman"/>
                <w:b/>
              </w:rPr>
            </w:pPr>
            <w:r w:rsidRPr="00F03612">
              <w:rPr>
                <w:rFonts w:ascii="Times New Roman" w:hAnsi="Times New Roman" w:cs="Times New Roman"/>
                <w:b/>
              </w:rPr>
              <w:t>Ontology</w:t>
            </w:r>
          </w:p>
        </w:tc>
        <w:tc>
          <w:tcPr>
            <w:tcW w:w="2669" w:type="dxa"/>
          </w:tcPr>
          <w:p w:rsidR="00F03612" w:rsidRPr="00F03612" w:rsidRDefault="00F03612" w:rsidP="001B7BC8">
            <w:pPr>
              <w:spacing w:after="120"/>
              <w:jc w:val="both"/>
              <w:rPr>
                <w:rFonts w:ascii="Times New Roman" w:hAnsi="Times New Roman" w:cs="Times New Roman"/>
                <w:b/>
              </w:rPr>
            </w:pPr>
            <w:r w:rsidRPr="00F03612">
              <w:rPr>
                <w:rFonts w:ascii="Times New Roman" w:hAnsi="Times New Roman" w:cs="Times New Roman"/>
                <w:b/>
              </w:rPr>
              <w:t>Epistemology</w:t>
            </w:r>
          </w:p>
        </w:tc>
        <w:tc>
          <w:tcPr>
            <w:tcW w:w="2389" w:type="dxa"/>
          </w:tcPr>
          <w:p w:rsidR="00F03612" w:rsidRPr="00F03612" w:rsidRDefault="00F03612" w:rsidP="001B7BC8">
            <w:pPr>
              <w:spacing w:after="120"/>
              <w:jc w:val="both"/>
              <w:rPr>
                <w:rFonts w:ascii="Times New Roman" w:hAnsi="Times New Roman" w:cs="Times New Roman"/>
                <w:b/>
              </w:rPr>
            </w:pPr>
            <w:r w:rsidRPr="00F03612">
              <w:rPr>
                <w:rFonts w:ascii="Times New Roman" w:hAnsi="Times New Roman" w:cs="Times New Roman"/>
                <w:b/>
              </w:rPr>
              <w:t>Axiology</w:t>
            </w:r>
          </w:p>
        </w:tc>
      </w:tr>
      <w:tr w:rsidR="00F03612" w:rsidTr="0096796D">
        <w:tc>
          <w:tcPr>
            <w:tcW w:w="1622" w:type="dxa"/>
          </w:tcPr>
          <w:p w:rsidR="00F03612" w:rsidRDefault="00F03612" w:rsidP="001B7BC8">
            <w:pPr>
              <w:spacing w:after="120"/>
              <w:jc w:val="both"/>
              <w:rPr>
                <w:rFonts w:ascii="Times New Roman" w:hAnsi="Times New Roman" w:cs="Times New Roman"/>
              </w:rPr>
            </w:pPr>
            <w:r>
              <w:rPr>
                <w:rFonts w:ascii="Times New Roman" w:hAnsi="Times New Roman" w:cs="Times New Roman"/>
              </w:rPr>
              <w:t>Gutstein</w:t>
            </w:r>
          </w:p>
        </w:tc>
        <w:tc>
          <w:tcPr>
            <w:tcW w:w="2176" w:type="dxa"/>
          </w:tcPr>
          <w:p w:rsidR="00F03612" w:rsidRDefault="00F03612" w:rsidP="001B7BC8">
            <w:pPr>
              <w:spacing w:after="120"/>
              <w:jc w:val="both"/>
              <w:rPr>
                <w:rFonts w:ascii="Times New Roman" w:hAnsi="Times New Roman" w:cs="Times New Roman"/>
              </w:rPr>
            </w:pPr>
            <w:r>
              <w:rPr>
                <w:rFonts w:ascii="Times New Roman" w:hAnsi="Times New Roman" w:cs="Times New Roman"/>
              </w:rPr>
              <w:t>Fallibilist</w:t>
            </w:r>
          </w:p>
        </w:tc>
        <w:tc>
          <w:tcPr>
            <w:tcW w:w="2669" w:type="dxa"/>
          </w:tcPr>
          <w:p w:rsidR="00F03612" w:rsidRDefault="00F03612" w:rsidP="001B7BC8">
            <w:pPr>
              <w:spacing w:after="120"/>
              <w:jc w:val="both"/>
              <w:rPr>
                <w:rFonts w:ascii="Times New Roman" w:hAnsi="Times New Roman" w:cs="Times New Roman"/>
              </w:rPr>
            </w:pPr>
            <w:r>
              <w:rPr>
                <w:rFonts w:ascii="Times New Roman" w:hAnsi="Times New Roman" w:cs="Times New Roman"/>
              </w:rPr>
              <w:t>Transformative/ Constructivist</w:t>
            </w:r>
          </w:p>
        </w:tc>
        <w:tc>
          <w:tcPr>
            <w:tcW w:w="2389" w:type="dxa"/>
          </w:tcPr>
          <w:p w:rsidR="00F03612" w:rsidRDefault="00F03612" w:rsidP="001B7BC8">
            <w:pPr>
              <w:spacing w:after="120"/>
              <w:jc w:val="both"/>
              <w:rPr>
                <w:rFonts w:ascii="Times New Roman" w:hAnsi="Times New Roman" w:cs="Times New Roman"/>
              </w:rPr>
            </w:pPr>
            <w:r>
              <w:rPr>
                <w:rFonts w:ascii="Times New Roman" w:hAnsi="Times New Roman" w:cs="Times New Roman"/>
              </w:rPr>
              <w:t>Democratic</w:t>
            </w:r>
          </w:p>
        </w:tc>
      </w:tr>
      <w:tr w:rsidR="00F03612" w:rsidTr="0096796D">
        <w:tc>
          <w:tcPr>
            <w:tcW w:w="1622" w:type="dxa"/>
          </w:tcPr>
          <w:p w:rsidR="00F03612" w:rsidRDefault="00F03612" w:rsidP="001B7BC8">
            <w:pPr>
              <w:spacing w:after="120"/>
              <w:jc w:val="both"/>
              <w:rPr>
                <w:rFonts w:ascii="Times New Roman" w:hAnsi="Times New Roman" w:cs="Times New Roman"/>
              </w:rPr>
            </w:pPr>
            <w:r>
              <w:rPr>
                <w:rFonts w:ascii="Times New Roman" w:hAnsi="Times New Roman" w:cs="Times New Roman"/>
              </w:rPr>
              <w:t>NCTM</w:t>
            </w:r>
          </w:p>
        </w:tc>
        <w:tc>
          <w:tcPr>
            <w:tcW w:w="2176" w:type="dxa"/>
          </w:tcPr>
          <w:p w:rsidR="00F03612" w:rsidRDefault="00F03612" w:rsidP="001B7BC8">
            <w:pPr>
              <w:spacing w:after="120"/>
              <w:jc w:val="both"/>
              <w:rPr>
                <w:rFonts w:ascii="Times New Roman" w:hAnsi="Times New Roman" w:cs="Times New Roman"/>
              </w:rPr>
            </w:pPr>
            <w:r>
              <w:rPr>
                <w:rFonts w:ascii="Times New Roman" w:hAnsi="Times New Roman" w:cs="Times New Roman"/>
              </w:rPr>
              <w:t>Absolutist/Aesthetic</w:t>
            </w:r>
          </w:p>
        </w:tc>
        <w:tc>
          <w:tcPr>
            <w:tcW w:w="2669" w:type="dxa"/>
          </w:tcPr>
          <w:p w:rsidR="00F03612" w:rsidRDefault="00F03612" w:rsidP="001B7BC8">
            <w:pPr>
              <w:spacing w:after="120"/>
              <w:jc w:val="both"/>
              <w:rPr>
                <w:rFonts w:ascii="Times New Roman" w:hAnsi="Times New Roman" w:cs="Times New Roman"/>
              </w:rPr>
            </w:pPr>
            <w:r>
              <w:rPr>
                <w:rFonts w:ascii="Times New Roman" w:hAnsi="Times New Roman" w:cs="Times New Roman"/>
              </w:rPr>
              <w:t>Constructivist</w:t>
            </w:r>
          </w:p>
        </w:tc>
        <w:tc>
          <w:tcPr>
            <w:tcW w:w="2389" w:type="dxa"/>
          </w:tcPr>
          <w:p w:rsidR="00F03612" w:rsidRDefault="00F03612" w:rsidP="001B7BC8">
            <w:pPr>
              <w:spacing w:after="120"/>
              <w:jc w:val="both"/>
              <w:rPr>
                <w:rFonts w:ascii="Times New Roman" w:hAnsi="Times New Roman" w:cs="Times New Roman"/>
              </w:rPr>
            </w:pPr>
            <w:r>
              <w:rPr>
                <w:rFonts w:ascii="Times New Roman" w:hAnsi="Times New Roman" w:cs="Times New Roman"/>
              </w:rPr>
              <w:t>Utilitarian/Democratic</w:t>
            </w:r>
          </w:p>
        </w:tc>
      </w:tr>
      <w:tr w:rsidR="00F03612" w:rsidTr="0096796D">
        <w:tc>
          <w:tcPr>
            <w:tcW w:w="1622" w:type="dxa"/>
          </w:tcPr>
          <w:p w:rsidR="00F03612" w:rsidRDefault="00F03612" w:rsidP="001B7BC8">
            <w:pPr>
              <w:spacing w:after="120"/>
              <w:jc w:val="both"/>
              <w:rPr>
                <w:rFonts w:ascii="Times New Roman" w:hAnsi="Times New Roman" w:cs="Times New Roman"/>
              </w:rPr>
            </w:pPr>
            <w:r>
              <w:rPr>
                <w:rFonts w:ascii="Times New Roman" w:hAnsi="Times New Roman" w:cs="Times New Roman"/>
              </w:rPr>
              <w:t>Adding it Up</w:t>
            </w:r>
          </w:p>
        </w:tc>
        <w:tc>
          <w:tcPr>
            <w:tcW w:w="2176" w:type="dxa"/>
          </w:tcPr>
          <w:p w:rsidR="00F03612" w:rsidRDefault="00F03612" w:rsidP="001B7BC8">
            <w:pPr>
              <w:spacing w:after="120"/>
              <w:jc w:val="both"/>
              <w:rPr>
                <w:rFonts w:ascii="Times New Roman" w:hAnsi="Times New Roman" w:cs="Times New Roman"/>
              </w:rPr>
            </w:pPr>
            <w:r>
              <w:rPr>
                <w:rFonts w:ascii="Times New Roman" w:hAnsi="Times New Roman" w:cs="Times New Roman"/>
              </w:rPr>
              <w:t>Absolutist/Aesthetic</w:t>
            </w:r>
          </w:p>
        </w:tc>
        <w:tc>
          <w:tcPr>
            <w:tcW w:w="2669" w:type="dxa"/>
          </w:tcPr>
          <w:p w:rsidR="00F03612" w:rsidRDefault="00F03612" w:rsidP="001B7BC8">
            <w:pPr>
              <w:spacing w:after="120"/>
              <w:jc w:val="both"/>
              <w:rPr>
                <w:rFonts w:ascii="Times New Roman" w:hAnsi="Times New Roman" w:cs="Times New Roman"/>
              </w:rPr>
            </w:pPr>
            <w:r>
              <w:rPr>
                <w:rFonts w:ascii="Times New Roman" w:hAnsi="Times New Roman" w:cs="Times New Roman"/>
              </w:rPr>
              <w:t>Constructivist</w:t>
            </w:r>
          </w:p>
        </w:tc>
        <w:tc>
          <w:tcPr>
            <w:tcW w:w="2389" w:type="dxa"/>
          </w:tcPr>
          <w:p w:rsidR="00F03612" w:rsidRDefault="00F03612" w:rsidP="001B7BC8">
            <w:pPr>
              <w:spacing w:after="120"/>
              <w:jc w:val="both"/>
              <w:rPr>
                <w:rFonts w:ascii="Times New Roman" w:hAnsi="Times New Roman" w:cs="Times New Roman"/>
              </w:rPr>
            </w:pPr>
            <w:r>
              <w:rPr>
                <w:rFonts w:ascii="Times New Roman" w:hAnsi="Times New Roman" w:cs="Times New Roman"/>
              </w:rPr>
              <w:t>Utilitarian/Democratic</w:t>
            </w:r>
          </w:p>
        </w:tc>
      </w:tr>
    </w:tbl>
    <w:p w:rsidR="00F03612" w:rsidRDefault="00F03612" w:rsidP="001B7BC8">
      <w:pPr>
        <w:spacing w:after="120"/>
        <w:jc w:val="both"/>
        <w:rPr>
          <w:rFonts w:ascii="Times New Roman" w:hAnsi="Times New Roman" w:cs="Times New Roman"/>
        </w:rPr>
      </w:pPr>
    </w:p>
    <w:p w:rsidR="003B3637" w:rsidRPr="00E45DB5" w:rsidRDefault="005D3EA9" w:rsidP="001B7BC8">
      <w:pPr>
        <w:spacing w:after="120"/>
        <w:jc w:val="both"/>
        <w:rPr>
          <w:rFonts w:ascii="Times New Roman" w:hAnsi="Times New Roman" w:cs="Times New Roman"/>
        </w:rPr>
      </w:pPr>
      <w:r>
        <w:rPr>
          <w:rFonts w:ascii="Times New Roman" w:hAnsi="Times New Roman" w:cs="Times New Roman"/>
        </w:rPr>
        <w:tab/>
      </w:r>
      <w:r w:rsidR="0096796D">
        <w:rPr>
          <w:rFonts w:ascii="Times New Roman" w:hAnsi="Times New Roman" w:cs="Times New Roman"/>
        </w:rPr>
        <w:t>W</w:t>
      </w:r>
      <w:r w:rsidR="00F03612">
        <w:rPr>
          <w:rFonts w:ascii="Times New Roman" w:hAnsi="Times New Roman" w:cs="Times New Roman"/>
        </w:rPr>
        <w:t xml:space="preserve">hen viewing the documents this way, it becomes clear that NCTM and </w:t>
      </w:r>
      <w:r w:rsidR="00F03612" w:rsidRPr="001D782A">
        <w:rPr>
          <w:rFonts w:ascii="Times New Roman" w:hAnsi="Times New Roman" w:cs="Times New Roman"/>
          <w:i/>
        </w:rPr>
        <w:t>Adding it Up</w:t>
      </w:r>
      <w:r w:rsidR="00F03612">
        <w:rPr>
          <w:rFonts w:ascii="Times New Roman" w:hAnsi="Times New Roman" w:cs="Times New Roman"/>
        </w:rPr>
        <w:t xml:space="preserve"> have a lot of commonalities, while Gutstein’s work is philosophical different, because it rests upon a completely different ontological view of mathematics.  </w:t>
      </w:r>
      <w:r w:rsidR="00EC638C">
        <w:rPr>
          <w:rFonts w:ascii="Times New Roman" w:hAnsi="Times New Roman" w:cs="Times New Roman"/>
        </w:rPr>
        <w:t xml:space="preserve">While, initially, I hoped to find more aesthetic notions of mathematics in alternative discourses such as Gutstein’s, I am not discouraged, since what I did find </w:t>
      </w:r>
      <w:r w:rsidR="0096796D">
        <w:rPr>
          <w:rFonts w:ascii="Times New Roman" w:hAnsi="Times New Roman" w:cs="Times New Roman"/>
        </w:rPr>
        <w:t>demonstrates</w:t>
      </w:r>
      <w:r w:rsidR="00EC638C">
        <w:rPr>
          <w:rFonts w:ascii="Times New Roman" w:hAnsi="Times New Roman" w:cs="Times New Roman"/>
        </w:rPr>
        <w:t xml:space="preserve"> the importance of thinking about ontology in mathematics education.  </w:t>
      </w:r>
      <w:r w:rsidR="001D782A">
        <w:rPr>
          <w:rFonts w:ascii="Times New Roman" w:hAnsi="Times New Roman" w:cs="Times New Roman"/>
        </w:rPr>
        <w:t xml:space="preserve">However, in the larger study about dominant discourses in U.S. policy reform documents, I found quite a bit of aesthetic conceptions of mathematics mentioned.  This was surprising, given the absolutist correlation to the standards and assessment movement most reforms in the U.S. </w:t>
      </w:r>
      <w:r w:rsidR="001D782A">
        <w:rPr>
          <w:rFonts w:ascii="Times New Roman" w:hAnsi="Times New Roman" w:cs="Times New Roman"/>
        </w:rPr>
        <w:lastRenderedPageBreak/>
        <w:t>uphold.</w:t>
      </w:r>
      <w:r w:rsidR="00537DBF">
        <w:rPr>
          <w:rFonts w:ascii="Times New Roman" w:hAnsi="Times New Roman" w:cs="Times New Roman"/>
        </w:rPr>
        <w:t xml:space="preserve">  What was discouraging for me as a researcher was the </w:t>
      </w:r>
      <w:r w:rsidR="00A1159B">
        <w:rPr>
          <w:rFonts w:ascii="Times New Roman" w:hAnsi="Times New Roman" w:cs="Times New Roman"/>
        </w:rPr>
        <w:t>link</w:t>
      </w:r>
      <w:r w:rsidR="00537DBF">
        <w:rPr>
          <w:rFonts w:ascii="Times New Roman" w:hAnsi="Times New Roman" w:cs="Times New Roman"/>
        </w:rPr>
        <w:t xml:space="preserve"> to constructivist epistemology within Gutstein’s </w:t>
      </w:r>
      <w:r w:rsidR="005A550B">
        <w:rPr>
          <w:rFonts w:ascii="Times New Roman" w:hAnsi="Times New Roman" w:cs="Times New Roman"/>
        </w:rPr>
        <w:t>discourse</w:t>
      </w:r>
      <w:r w:rsidR="00A1159B">
        <w:rPr>
          <w:rFonts w:ascii="Times New Roman" w:hAnsi="Times New Roman" w:cs="Times New Roman"/>
        </w:rPr>
        <w:t xml:space="preserve"> that was </w:t>
      </w:r>
      <w:r w:rsidR="00537DBF">
        <w:rPr>
          <w:rFonts w:ascii="Times New Roman" w:hAnsi="Times New Roman" w:cs="Times New Roman"/>
        </w:rPr>
        <w:t xml:space="preserve">similar to NCTM’s and </w:t>
      </w:r>
      <w:r w:rsidR="00537DBF" w:rsidRPr="00537DBF">
        <w:rPr>
          <w:rFonts w:ascii="Times New Roman" w:hAnsi="Times New Roman" w:cs="Times New Roman"/>
          <w:i/>
        </w:rPr>
        <w:t xml:space="preserve">Adding it Up </w:t>
      </w:r>
      <w:r w:rsidR="00A1159B">
        <w:rPr>
          <w:rFonts w:ascii="Times New Roman" w:hAnsi="Times New Roman" w:cs="Times New Roman"/>
        </w:rPr>
        <w:t>documents.  Could this be</w:t>
      </w:r>
      <w:r w:rsidR="00537DBF">
        <w:rPr>
          <w:rFonts w:ascii="Times New Roman" w:hAnsi="Times New Roman" w:cs="Times New Roman"/>
        </w:rPr>
        <w:t xml:space="preserve"> problematic for Gutstein’s overall democratic social </w:t>
      </w:r>
      <w:r w:rsidR="00A1159B">
        <w:rPr>
          <w:rFonts w:ascii="Times New Roman" w:hAnsi="Times New Roman" w:cs="Times New Roman"/>
        </w:rPr>
        <w:t>justice aims?</w:t>
      </w:r>
      <w:r w:rsidR="00537DBF">
        <w:rPr>
          <w:rFonts w:ascii="Times New Roman" w:hAnsi="Times New Roman" w:cs="Times New Roman"/>
        </w:rPr>
        <w:t xml:space="preserve">   In order to provide an alternative, it ought to be categorically different from the dominant ones; therefore, it isn’t clear how much Gutstein’s epistemological commitments, since they are both transformative and constructivist based, are different from the ones used to justify</w:t>
      </w:r>
      <w:r w:rsidR="00A1159B">
        <w:rPr>
          <w:rFonts w:ascii="Times New Roman" w:hAnsi="Times New Roman" w:cs="Times New Roman"/>
        </w:rPr>
        <w:t xml:space="preserve"> Neoliberal agendas.  How could this</w:t>
      </w:r>
      <w:r w:rsidR="00537DBF">
        <w:rPr>
          <w:rFonts w:ascii="Times New Roman" w:hAnsi="Times New Roman" w:cs="Times New Roman"/>
        </w:rPr>
        <w:t xml:space="preserve"> be changed and what role </w:t>
      </w:r>
      <w:r w:rsidR="00A1159B">
        <w:rPr>
          <w:rFonts w:ascii="Times New Roman" w:hAnsi="Times New Roman" w:cs="Times New Roman"/>
        </w:rPr>
        <w:t xml:space="preserve">could </w:t>
      </w:r>
      <w:r w:rsidR="00537DBF">
        <w:rPr>
          <w:rFonts w:ascii="Times New Roman" w:hAnsi="Times New Roman" w:cs="Times New Roman"/>
        </w:rPr>
        <w:t xml:space="preserve">Gutstein’s fallibilist ontological stance </w:t>
      </w:r>
      <w:r w:rsidR="00A1159B">
        <w:rPr>
          <w:rFonts w:ascii="Times New Roman" w:hAnsi="Times New Roman" w:cs="Times New Roman"/>
        </w:rPr>
        <w:t>make on mathematics</w:t>
      </w:r>
      <w:r w:rsidR="00537DBF">
        <w:rPr>
          <w:rFonts w:ascii="Times New Roman" w:hAnsi="Times New Roman" w:cs="Times New Roman"/>
        </w:rPr>
        <w:t>?</w:t>
      </w:r>
    </w:p>
    <w:p w:rsidR="00EC638C" w:rsidRPr="0096796D" w:rsidRDefault="00835505" w:rsidP="001B7BC8">
      <w:pPr>
        <w:spacing w:after="120"/>
        <w:jc w:val="both"/>
        <w:rPr>
          <w:rFonts w:ascii="Times New Roman" w:hAnsi="Times New Roman" w:cs="Times New Roman"/>
          <w:b/>
        </w:rPr>
      </w:pPr>
      <w:r>
        <w:rPr>
          <w:rFonts w:ascii="Times New Roman" w:hAnsi="Times New Roman" w:cs="Times New Roman"/>
          <w:b/>
        </w:rPr>
        <w:t>Implications for Policy and Praxis</w:t>
      </w:r>
      <w:r w:rsidR="004173D0" w:rsidRPr="00E45DB5">
        <w:rPr>
          <w:rFonts w:ascii="Times New Roman" w:hAnsi="Times New Roman" w:cs="Times New Roman"/>
        </w:rPr>
        <w:t xml:space="preserve"> </w:t>
      </w:r>
    </w:p>
    <w:p w:rsidR="00DF1D15" w:rsidRDefault="00EC638C" w:rsidP="001B7BC8">
      <w:pPr>
        <w:spacing w:after="120"/>
        <w:jc w:val="both"/>
        <w:rPr>
          <w:rFonts w:ascii="Times New Roman" w:hAnsi="Times New Roman" w:cs="Times New Roman"/>
          <w:bCs/>
        </w:rPr>
      </w:pPr>
      <w:r>
        <w:rPr>
          <w:rFonts w:ascii="Times New Roman" w:hAnsi="Times New Roman" w:cs="Times New Roman"/>
        </w:rPr>
        <w:tab/>
      </w:r>
      <w:r w:rsidR="004173D0">
        <w:rPr>
          <w:rFonts w:ascii="Times New Roman" w:hAnsi="Times New Roman" w:cs="Times New Roman"/>
        </w:rPr>
        <w:t xml:space="preserve">The </w:t>
      </w:r>
      <w:r w:rsidR="004173D0" w:rsidRPr="00A62DC1">
        <w:rPr>
          <w:rFonts w:ascii="Times New Roman" w:hAnsi="Times New Roman" w:cs="Times New Roman"/>
        </w:rPr>
        <w:t>United States political and economic system has an underlyi</w:t>
      </w:r>
      <w:r w:rsidR="0045419C">
        <w:rPr>
          <w:rFonts w:ascii="Times New Roman" w:hAnsi="Times New Roman" w:cs="Times New Roman"/>
        </w:rPr>
        <w:t xml:space="preserve">ng rational that is driven by a perception that there is a dominant </w:t>
      </w:r>
      <w:r w:rsidR="004173D0" w:rsidRPr="00A62DC1">
        <w:rPr>
          <w:rFonts w:ascii="Times New Roman" w:hAnsi="Times New Roman" w:cs="Times New Roman"/>
        </w:rPr>
        <w:t xml:space="preserve">conception of mathematics. </w:t>
      </w:r>
      <w:r w:rsidR="0045419C">
        <w:rPr>
          <w:rFonts w:ascii="Times New Roman" w:hAnsi="Times New Roman" w:cs="Times New Roman"/>
        </w:rPr>
        <w:t xml:space="preserve">This may not be the case.  </w:t>
      </w:r>
      <w:r w:rsidR="004173D0" w:rsidRPr="00A62DC1">
        <w:rPr>
          <w:rFonts w:ascii="Times New Roman" w:hAnsi="Times New Roman" w:cs="Times New Roman"/>
        </w:rPr>
        <w:t xml:space="preserve">If, as </w:t>
      </w:r>
      <w:r w:rsidR="004173D0">
        <w:rPr>
          <w:rFonts w:ascii="Times New Roman" w:hAnsi="Times New Roman" w:cs="Times New Roman"/>
        </w:rPr>
        <w:t>many believe</w:t>
      </w:r>
      <w:r w:rsidR="004173D0" w:rsidRPr="00A62DC1">
        <w:rPr>
          <w:rFonts w:ascii="Times New Roman" w:hAnsi="Times New Roman" w:cs="Times New Roman"/>
        </w:rPr>
        <w:t>, the U.S. political and economic system perpetuated social injustices, then we must question the mathematics conceptions that underlie</w:t>
      </w:r>
      <w:r w:rsidR="001D782A">
        <w:rPr>
          <w:rFonts w:ascii="Times New Roman" w:hAnsi="Times New Roman" w:cs="Times New Roman"/>
        </w:rPr>
        <w:t xml:space="preserve"> it.  In order to do so, we may</w:t>
      </w:r>
      <w:r w:rsidR="004173D0" w:rsidRPr="00A62DC1">
        <w:rPr>
          <w:rFonts w:ascii="Times New Roman" w:hAnsi="Times New Roman" w:cs="Times New Roman"/>
        </w:rPr>
        <w:t xml:space="preserve"> look towards where these conceptions of mathematics are proliferated.  The primary place for this, I believe, is in public education. </w:t>
      </w:r>
      <w:r w:rsidR="001D782A" w:rsidRPr="00E45DB5">
        <w:rPr>
          <w:rFonts w:ascii="Times New Roman" w:hAnsi="Times New Roman" w:cs="Times New Roman"/>
        </w:rPr>
        <w:t xml:space="preserve">Popkewitz defines reform as “an event that elucidates the productive nature of power rather than a solution to solve problems of teaching and learning" (Gabbard, 2000, p. 40).  He goes further to claim that "this new discourse of reform creates new subjects of government and creates new relations between individuals and the way they are governed" (Gabbard, 2000, p. 39).  However, reforms </w:t>
      </w:r>
      <w:r w:rsidR="001D782A">
        <w:rPr>
          <w:rFonts w:ascii="Times New Roman" w:hAnsi="Times New Roman" w:cs="Times New Roman"/>
        </w:rPr>
        <w:t>intrinsically hold certain philosophical assumptions, however ambiguous or incoherent</w:t>
      </w:r>
      <w:r w:rsidR="001D782A" w:rsidRPr="00E45DB5">
        <w:rPr>
          <w:rFonts w:ascii="Times New Roman" w:hAnsi="Times New Roman" w:cs="Times New Roman"/>
        </w:rPr>
        <w:t xml:space="preserve">. </w:t>
      </w:r>
      <w:r w:rsidR="001D782A">
        <w:rPr>
          <w:rFonts w:ascii="Times New Roman" w:hAnsi="Times New Roman" w:cs="Times New Roman"/>
          <w:bCs/>
        </w:rPr>
        <w:t xml:space="preserve">  Through the work of researching philosophical assumptions, alternatives to dominant reforms that work against social-justice objectives can be made.  Language is powerful </w:t>
      </w:r>
      <w:r w:rsidR="00A1159B">
        <w:rPr>
          <w:rFonts w:ascii="Times New Roman" w:hAnsi="Times New Roman" w:cs="Times New Roman"/>
          <w:bCs/>
        </w:rPr>
        <w:t xml:space="preserve">since </w:t>
      </w:r>
      <w:r w:rsidR="001D782A">
        <w:rPr>
          <w:rFonts w:ascii="Times New Roman" w:hAnsi="Times New Roman" w:cs="Times New Roman"/>
          <w:bCs/>
        </w:rPr>
        <w:t xml:space="preserve">it proliferates the norms and values a society holds. </w:t>
      </w:r>
      <w:r w:rsidR="00E735BB">
        <w:rPr>
          <w:rFonts w:ascii="Times New Roman" w:hAnsi="Times New Roman" w:cs="Times New Roman"/>
          <w:bCs/>
        </w:rPr>
        <w:t xml:space="preserve"> Thus, it is through developing our philosophical understanding of the way in which language is used to justify policy making decisions that on the end cause more harm than good, that we may gain powerful tools for praxis against such reforms.</w:t>
      </w:r>
    </w:p>
    <w:p w:rsidR="00537DBF" w:rsidRPr="00DF1D15" w:rsidRDefault="00DF1D15" w:rsidP="001B7BC8">
      <w:pPr>
        <w:spacing w:after="120"/>
        <w:jc w:val="both"/>
        <w:rPr>
          <w:rFonts w:ascii="Times New Roman" w:hAnsi="Times New Roman" w:cs="Times New Roman"/>
          <w:bCs/>
        </w:rPr>
      </w:pPr>
      <w:r>
        <w:rPr>
          <w:rFonts w:ascii="Times New Roman" w:hAnsi="Times New Roman" w:cs="Times New Roman"/>
          <w:bCs/>
        </w:rPr>
        <w:tab/>
      </w:r>
      <w:r w:rsidR="00E735BB">
        <w:rPr>
          <w:rFonts w:ascii="Times New Roman" w:hAnsi="Times New Roman" w:cs="Times New Roman"/>
          <w:bCs/>
        </w:rPr>
        <w:t>To summarize, m</w:t>
      </w:r>
      <w:r w:rsidRPr="00DF1D15">
        <w:rPr>
          <w:rFonts w:ascii="Times New Roman" w:hAnsi="Times New Roman" w:cs="Times New Roman"/>
          <w:bCs/>
        </w:rPr>
        <w:t>athematics, as it is traditional taught and conceived of as an absolutist account, causes us to assume the world is made up of quantifiable entities.  This belief allows us to construct objective standards in which to measure ourselves with and to place value on such knowledge.</w:t>
      </w:r>
      <w:r>
        <w:rPr>
          <w:rFonts w:ascii="Times New Roman" w:hAnsi="Times New Roman" w:cs="Times New Roman"/>
          <w:bCs/>
        </w:rPr>
        <w:t xml:space="preserve">  </w:t>
      </w:r>
      <w:r w:rsidRPr="00DF1D15">
        <w:rPr>
          <w:rFonts w:ascii="Times New Roman" w:hAnsi="Times New Roman" w:cs="Times New Roman"/>
          <w:bCs/>
        </w:rPr>
        <w:t xml:space="preserve">On the other hand, if we assumed a fallibilist account of mathematics and utilize constructivist or political pedagogical approaches, our worldview might be altered in that we would not seek to determine value based on quantifiable measures. However, we are still bound to wondering </w:t>
      </w:r>
      <w:r w:rsidR="00537DBF">
        <w:rPr>
          <w:rFonts w:ascii="Times New Roman" w:hAnsi="Times New Roman" w:cs="Times New Roman"/>
          <w:bCs/>
        </w:rPr>
        <w:t xml:space="preserve">how a fallibilist stance can overcome </w:t>
      </w:r>
      <w:r w:rsidRPr="00DF1D15">
        <w:rPr>
          <w:rFonts w:ascii="Times New Roman" w:hAnsi="Times New Roman" w:cs="Times New Roman"/>
          <w:bCs/>
        </w:rPr>
        <w:t xml:space="preserve">modern mathematical theory </w:t>
      </w:r>
      <w:r w:rsidR="00537DBF">
        <w:rPr>
          <w:rFonts w:ascii="Times New Roman" w:hAnsi="Times New Roman" w:cs="Times New Roman"/>
          <w:bCs/>
        </w:rPr>
        <w:t xml:space="preserve">and Neo-Platonist views about numbers.  </w:t>
      </w:r>
      <w:r w:rsidRPr="00DF1D15">
        <w:rPr>
          <w:rFonts w:ascii="Times New Roman" w:hAnsi="Times New Roman" w:cs="Times New Roman"/>
          <w:bCs/>
        </w:rPr>
        <w:t>Lastly, if we entertain an aesthetic conception of mathematics, ontologically the topic becomes very interesting. Thinking about mathematics as a discipline that attempts to understand patterns and relationships provides an alternative to the historical aim of education as well as the pedagogies tha</w:t>
      </w:r>
      <w:r w:rsidR="00537DBF">
        <w:rPr>
          <w:rFonts w:ascii="Times New Roman" w:hAnsi="Times New Roman" w:cs="Times New Roman"/>
          <w:bCs/>
        </w:rPr>
        <w:t xml:space="preserve">t have come forth to meet them.  </w:t>
      </w:r>
      <w:r w:rsidRPr="00DF1D15">
        <w:rPr>
          <w:rFonts w:ascii="Times New Roman" w:hAnsi="Times New Roman" w:cs="Times New Roman"/>
          <w:bCs/>
        </w:rPr>
        <w:t xml:space="preserve">Here, mathematics education would aim to provide an aesthetic experience of doing mathematics, which would in turn inspire the imagination and bring forth </w:t>
      </w:r>
      <w:r w:rsidR="00FF7912">
        <w:rPr>
          <w:rFonts w:ascii="Times New Roman" w:hAnsi="Times New Roman" w:cs="Times New Roman"/>
          <w:bCs/>
        </w:rPr>
        <w:t>more cooperative democratic sensitivities</w:t>
      </w:r>
      <w:r w:rsidRPr="00DF1D15">
        <w:rPr>
          <w:rFonts w:ascii="Times New Roman" w:hAnsi="Times New Roman" w:cs="Times New Roman"/>
          <w:bCs/>
        </w:rPr>
        <w:t>.</w:t>
      </w:r>
      <w:r w:rsidR="00537DBF">
        <w:rPr>
          <w:rFonts w:ascii="Times New Roman" w:hAnsi="Times New Roman" w:cs="Times New Roman"/>
          <w:bCs/>
        </w:rPr>
        <w:t xml:space="preserve">  I</w:t>
      </w:r>
      <w:r w:rsidR="00537DBF" w:rsidRPr="00DF1D15">
        <w:rPr>
          <w:rFonts w:ascii="Times New Roman" w:hAnsi="Times New Roman" w:cs="Times New Roman"/>
          <w:bCs/>
        </w:rPr>
        <w:t>f we learn mathematics as a system of relations and patterns, our ways of conceptualizing our world and our selves might change as well so that we would view connections to be explored rather than quantities to be measured.</w:t>
      </w:r>
    </w:p>
    <w:p w:rsidR="00DF1D15" w:rsidRPr="00DF1D15" w:rsidRDefault="00537DBF" w:rsidP="001B7BC8">
      <w:pPr>
        <w:spacing w:after="120"/>
        <w:jc w:val="both"/>
        <w:rPr>
          <w:rFonts w:ascii="Times New Roman" w:hAnsi="Times New Roman" w:cs="Times New Roman"/>
          <w:bCs/>
        </w:rPr>
      </w:pPr>
      <w:r>
        <w:rPr>
          <w:rFonts w:ascii="Times New Roman" w:hAnsi="Times New Roman" w:cs="Times New Roman"/>
          <w:bCs/>
        </w:rPr>
        <w:tab/>
        <w:t xml:space="preserve">Perhaps, a fallibilist ontological perspective, as Gutstein showed us, can do the same work, at least in the ethical sense by disrupting dominant epistemic Western </w:t>
      </w:r>
      <w:r>
        <w:rPr>
          <w:rFonts w:ascii="Times New Roman" w:hAnsi="Times New Roman" w:cs="Times New Roman"/>
          <w:bCs/>
        </w:rPr>
        <w:lastRenderedPageBreak/>
        <w:t xml:space="preserve">traditions, but much more work would need to be done to reconcile it from constructivist pedagogies that seem to undermine it, yet are tied to it discursively. </w:t>
      </w:r>
    </w:p>
    <w:p w:rsidR="005E5282" w:rsidRDefault="005E5282" w:rsidP="001B7BC8">
      <w:pPr>
        <w:spacing w:after="120"/>
        <w:jc w:val="both"/>
      </w:pPr>
    </w:p>
    <w:p w:rsidR="008A59DD" w:rsidRDefault="005E5282" w:rsidP="001B7BC8">
      <w:pPr>
        <w:spacing w:after="120"/>
        <w:jc w:val="both"/>
        <w:rPr>
          <w:b/>
        </w:rPr>
      </w:pPr>
      <w:r w:rsidRPr="005E5282">
        <w:rPr>
          <w:b/>
        </w:rPr>
        <w:t>Work Cited</w:t>
      </w:r>
    </w:p>
    <w:p w:rsidR="00E46A25" w:rsidRPr="007B3237" w:rsidRDefault="00E46A25" w:rsidP="001B7BC8">
      <w:pPr>
        <w:ind w:left="720" w:hanging="720"/>
        <w:jc w:val="both"/>
        <w:rPr>
          <w:rFonts w:ascii="Times New Roman" w:hAnsi="Times New Roman" w:cs="Times New Roman"/>
          <w:noProof/>
        </w:rPr>
      </w:pPr>
      <w:r w:rsidRPr="007B3237">
        <w:rPr>
          <w:rFonts w:ascii="Times New Roman" w:hAnsi="Times New Roman" w:cs="Times New Roman"/>
          <w:noProof/>
        </w:rPr>
        <w:t>America Competes Act: One hundred eleventh congress of the United States of America at the second session. H.R. 511.   Public Law 110-69 – August 9, 2007</w:t>
      </w:r>
      <w:r w:rsidR="00950DE3" w:rsidRPr="007B3237">
        <w:rPr>
          <w:rFonts w:ascii="Times New Roman" w:hAnsi="Times New Roman" w:cs="Times New Roman"/>
          <w:noProof/>
        </w:rPr>
        <w:t>.</w:t>
      </w:r>
    </w:p>
    <w:p w:rsidR="00E46A25" w:rsidRPr="007B3237" w:rsidRDefault="00E46A25" w:rsidP="001B7BC8">
      <w:pPr>
        <w:pStyle w:val="Bibliography"/>
        <w:jc w:val="both"/>
        <w:rPr>
          <w:rFonts w:ascii="Times New Roman" w:hAnsi="Times New Roman" w:cs="Times New Roman"/>
        </w:rPr>
      </w:pPr>
      <w:r w:rsidRPr="007B3237">
        <w:rPr>
          <w:rFonts w:ascii="Times New Roman" w:hAnsi="Times New Roman" w:cs="Times New Roman"/>
        </w:rPr>
        <w:t xml:space="preserve">Apple, M. W. (2003). Competition, Knowledge, and the Loss of </w:t>
      </w:r>
      <w:proofErr w:type="spellStart"/>
      <w:r w:rsidRPr="007B3237">
        <w:rPr>
          <w:rFonts w:ascii="Times New Roman" w:hAnsi="Times New Roman" w:cs="Times New Roman"/>
        </w:rPr>
        <w:t>Educatioinal</w:t>
      </w:r>
      <w:proofErr w:type="spellEnd"/>
      <w:r w:rsidRPr="007B3237">
        <w:rPr>
          <w:rFonts w:ascii="Times New Roman" w:hAnsi="Times New Roman" w:cs="Times New Roman"/>
        </w:rPr>
        <w:t xml:space="preserve"> Vision. </w:t>
      </w:r>
      <w:r w:rsidRPr="007B3237">
        <w:rPr>
          <w:rFonts w:ascii="Times New Roman" w:hAnsi="Times New Roman" w:cs="Times New Roman"/>
        </w:rPr>
        <w:tab/>
      </w:r>
      <w:r w:rsidRPr="007B3237">
        <w:rPr>
          <w:rFonts w:ascii="Times New Roman" w:hAnsi="Times New Roman" w:cs="Times New Roman"/>
          <w:i/>
          <w:iCs/>
        </w:rPr>
        <w:t>Philosophy of Music Education Review</w:t>
      </w:r>
      <w:r w:rsidRPr="007B3237">
        <w:rPr>
          <w:rFonts w:ascii="Times New Roman" w:hAnsi="Times New Roman" w:cs="Times New Roman"/>
        </w:rPr>
        <w:t xml:space="preserve"> </w:t>
      </w:r>
      <w:r w:rsidRPr="007B3237">
        <w:rPr>
          <w:rFonts w:ascii="Times New Roman" w:hAnsi="Times New Roman" w:cs="Times New Roman"/>
          <w:i/>
          <w:iCs/>
        </w:rPr>
        <w:t>, 11</w:t>
      </w:r>
      <w:r w:rsidRPr="007B3237">
        <w:rPr>
          <w:rFonts w:ascii="Times New Roman" w:hAnsi="Times New Roman" w:cs="Times New Roman"/>
        </w:rPr>
        <w:t xml:space="preserve"> (1), 3-23.</w:t>
      </w:r>
    </w:p>
    <w:p w:rsidR="00D569DD" w:rsidRPr="007B3237" w:rsidRDefault="00D569DD" w:rsidP="001B7BC8">
      <w:pPr>
        <w:jc w:val="both"/>
        <w:rPr>
          <w:rFonts w:ascii="Times New Roman" w:hAnsi="Times New Roman" w:cs="Times New Roman"/>
          <w:bCs/>
        </w:rPr>
      </w:pPr>
      <w:r w:rsidRPr="007B3237">
        <w:rPr>
          <w:rFonts w:ascii="Times New Roman" w:hAnsi="Times New Roman" w:cs="Times New Roman"/>
          <w:bCs/>
        </w:rPr>
        <w:t xml:space="preserve">Apple, M. (2004).  Creating Difference: Neo-Liberalism, Neo-Conservatism and the </w:t>
      </w:r>
      <w:r w:rsidRPr="007B3237">
        <w:rPr>
          <w:rFonts w:ascii="Times New Roman" w:hAnsi="Times New Roman" w:cs="Times New Roman"/>
          <w:bCs/>
        </w:rPr>
        <w:tab/>
        <w:t xml:space="preserve">Politics of Education Reform.  </w:t>
      </w:r>
      <w:r w:rsidRPr="007B3237">
        <w:rPr>
          <w:rFonts w:ascii="Times New Roman" w:hAnsi="Times New Roman" w:cs="Times New Roman"/>
          <w:bCs/>
          <w:i/>
        </w:rPr>
        <w:t>Educational Policy</w:t>
      </w:r>
      <w:r w:rsidRPr="007B3237">
        <w:rPr>
          <w:rFonts w:ascii="Times New Roman" w:hAnsi="Times New Roman" w:cs="Times New Roman"/>
          <w:bCs/>
        </w:rPr>
        <w:t>. 18(1), 12-44.</w:t>
      </w:r>
    </w:p>
    <w:p w:rsidR="0015111C" w:rsidRPr="007B3237" w:rsidRDefault="0015111C" w:rsidP="001B7BC8">
      <w:pPr>
        <w:jc w:val="both"/>
        <w:rPr>
          <w:rFonts w:ascii="Times New Roman" w:hAnsi="Times New Roman" w:cs="Times New Roman"/>
          <w:bCs/>
        </w:rPr>
      </w:pPr>
      <w:proofErr w:type="spellStart"/>
      <w:r w:rsidRPr="007B3237">
        <w:rPr>
          <w:rFonts w:ascii="Times New Roman" w:hAnsi="Times New Roman" w:cs="Times New Roman"/>
          <w:bCs/>
        </w:rPr>
        <w:t>Bosse</w:t>
      </w:r>
      <w:proofErr w:type="spellEnd"/>
      <w:r w:rsidRPr="007B3237">
        <w:rPr>
          <w:rFonts w:ascii="Times New Roman" w:hAnsi="Times New Roman" w:cs="Times New Roman"/>
          <w:bCs/>
        </w:rPr>
        <w:t xml:space="preserve">, M. (2006). Beautiful Mathematics and Beautiful Instruction: Aesthetics within the </w:t>
      </w:r>
      <w:r w:rsidRPr="007B3237">
        <w:rPr>
          <w:rFonts w:ascii="Times New Roman" w:hAnsi="Times New Roman" w:cs="Times New Roman"/>
          <w:bCs/>
        </w:rPr>
        <w:tab/>
        <w:t xml:space="preserve">NCTM </w:t>
      </w:r>
      <w:r w:rsidRPr="007B3237">
        <w:rPr>
          <w:rFonts w:ascii="Times New Roman" w:hAnsi="Times New Roman" w:cs="Times New Roman"/>
          <w:bCs/>
          <w:iCs/>
        </w:rPr>
        <w:t>Standards</w:t>
      </w:r>
      <w:r w:rsidRPr="007B3237">
        <w:rPr>
          <w:rFonts w:ascii="Times New Roman" w:hAnsi="Times New Roman" w:cs="Times New Roman"/>
          <w:bCs/>
          <w:i/>
          <w:iCs/>
        </w:rPr>
        <w:t xml:space="preserve">.  International Journal for Mathematics Teaching and </w:t>
      </w:r>
      <w:r w:rsidRPr="007B3237">
        <w:rPr>
          <w:rFonts w:ascii="Times New Roman" w:hAnsi="Times New Roman" w:cs="Times New Roman"/>
          <w:bCs/>
          <w:i/>
          <w:iCs/>
        </w:rPr>
        <w:tab/>
        <w:t xml:space="preserve">Learning. </w:t>
      </w:r>
      <w:r w:rsidRPr="007B3237">
        <w:rPr>
          <w:rFonts w:ascii="Times New Roman" w:hAnsi="Times New Roman" w:cs="Times New Roman"/>
          <w:bCs/>
          <w:iCs/>
        </w:rPr>
        <w:t>28, 172-243</w:t>
      </w:r>
      <w:r w:rsidR="00950DE3" w:rsidRPr="007B3237">
        <w:rPr>
          <w:rFonts w:ascii="Times New Roman" w:hAnsi="Times New Roman" w:cs="Times New Roman"/>
          <w:bCs/>
          <w:iCs/>
        </w:rPr>
        <w:t>.</w:t>
      </w:r>
    </w:p>
    <w:p w:rsidR="0015111C" w:rsidRPr="007B3237" w:rsidRDefault="0015111C" w:rsidP="001B7BC8">
      <w:pPr>
        <w:jc w:val="both"/>
        <w:rPr>
          <w:rFonts w:ascii="Times New Roman" w:hAnsi="Times New Roman" w:cs="Times New Roman"/>
        </w:rPr>
      </w:pPr>
      <w:r w:rsidRPr="007B3237">
        <w:rPr>
          <w:rFonts w:ascii="Times New Roman" w:hAnsi="Times New Roman" w:cs="Times New Roman"/>
          <w:bCs/>
        </w:rPr>
        <w:t xml:space="preserve">Brown, T. (2010).  </w:t>
      </w:r>
      <w:r w:rsidRPr="007B3237">
        <w:rPr>
          <w:rFonts w:ascii="Times New Roman" w:hAnsi="Times New Roman" w:cs="Times New Roman"/>
          <w:color w:val="101010"/>
        </w:rPr>
        <w:t xml:space="preserve">Truth and the renewal of knowledge: the case of mathematics </w:t>
      </w:r>
      <w:r w:rsidRPr="007B3237">
        <w:rPr>
          <w:rFonts w:ascii="Times New Roman" w:hAnsi="Times New Roman" w:cs="Times New Roman"/>
          <w:color w:val="101010"/>
        </w:rPr>
        <w:tab/>
        <w:t xml:space="preserve">education.  </w:t>
      </w:r>
      <w:r w:rsidRPr="007B3237">
        <w:rPr>
          <w:rFonts w:ascii="Times New Roman" w:hAnsi="Times New Roman" w:cs="Times New Roman"/>
          <w:i/>
          <w:color w:val="101010"/>
        </w:rPr>
        <w:t>Educational Studies in Mathematics</w:t>
      </w:r>
      <w:r w:rsidRPr="007B3237">
        <w:rPr>
          <w:rFonts w:ascii="Times New Roman" w:hAnsi="Times New Roman" w:cs="Times New Roman"/>
          <w:color w:val="101010"/>
        </w:rPr>
        <w:t>. 75, 329–343</w:t>
      </w:r>
      <w:r w:rsidR="00950DE3" w:rsidRPr="007B3237">
        <w:rPr>
          <w:rFonts w:ascii="Times New Roman" w:hAnsi="Times New Roman" w:cs="Times New Roman"/>
          <w:color w:val="101010"/>
        </w:rPr>
        <w:t>.</w:t>
      </w:r>
    </w:p>
    <w:p w:rsidR="00E46A25" w:rsidRPr="007B3237" w:rsidRDefault="00E46A25" w:rsidP="001B7BC8">
      <w:pPr>
        <w:ind w:left="720" w:hanging="720"/>
        <w:jc w:val="both"/>
        <w:rPr>
          <w:rFonts w:ascii="Times New Roman" w:hAnsi="Times New Roman" w:cs="Times New Roman"/>
          <w:noProof/>
        </w:rPr>
      </w:pPr>
      <w:r w:rsidRPr="007B3237">
        <w:rPr>
          <w:rFonts w:ascii="Times New Roman" w:hAnsi="Times New Roman" w:cs="Times New Roman"/>
          <w:noProof/>
        </w:rPr>
        <w:t xml:space="preserve">Burbaker, A. (2008). Metaphysics &amp; Method: Mathematics and the Two Canons of Theory. </w:t>
      </w:r>
      <w:r w:rsidRPr="007B3237">
        <w:rPr>
          <w:rFonts w:ascii="Times New Roman" w:hAnsi="Times New Roman" w:cs="Times New Roman"/>
          <w:i/>
          <w:noProof/>
        </w:rPr>
        <w:t>New Literary History, 30</w:t>
      </w:r>
      <w:r w:rsidRPr="007B3237">
        <w:rPr>
          <w:rFonts w:ascii="Times New Roman" w:hAnsi="Times New Roman" w:cs="Times New Roman"/>
          <w:noProof/>
        </w:rPr>
        <w:t xml:space="preserve">(4), 869-890. </w:t>
      </w:r>
    </w:p>
    <w:p w:rsidR="0015111C" w:rsidRPr="007B3237" w:rsidRDefault="0015111C" w:rsidP="001B7BC8">
      <w:pPr>
        <w:jc w:val="both"/>
        <w:rPr>
          <w:rFonts w:ascii="Times New Roman" w:hAnsi="Times New Roman" w:cs="Times New Roman"/>
          <w:noProof/>
        </w:rPr>
      </w:pPr>
      <w:r w:rsidRPr="007B3237">
        <w:rPr>
          <w:rFonts w:ascii="Times New Roman" w:hAnsi="Times New Roman" w:cs="Times New Roman"/>
        </w:rPr>
        <w:t>Cobb</w:t>
      </w:r>
      <w:r w:rsidRPr="007B3237">
        <w:rPr>
          <w:rFonts w:ascii="Times New Roman" w:hAnsi="Times New Roman" w:cs="Times New Roman"/>
          <w:noProof/>
        </w:rPr>
        <w:t xml:space="preserve"> et. al. (1992). A Constructivist Alternative to the Representational View of Mind in </w:t>
      </w:r>
      <w:r w:rsidRPr="007B3237">
        <w:rPr>
          <w:rFonts w:ascii="Times New Roman" w:hAnsi="Times New Roman" w:cs="Times New Roman"/>
          <w:noProof/>
        </w:rPr>
        <w:tab/>
        <w:t xml:space="preserve">Mathematics Education. </w:t>
      </w:r>
      <w:r w:rsidRPr="007B3237">
        <w:rPr>
          <w:rFonts w:ascii="Times New Roman" w:hAnsi="Times New Roman" w:cs="Times New Roman"/>
          <w:i/>
          <w:noProof/>
        </w:rPr>
        <w:t>Journal of Research in Mathematics Education, 23</w:t>
      </w:r>
      <w:r w:rsidRPr="007B3237">
        <w:rPr>
          <w:rFonts w:ascii="Times New Roman" w:hAnsi="Times New Roman" w:cs="Times New Roman"/>
          <w:noProof/>
        </w:rPr>
        <w:t>(1), 2-</w:t>
      </w:r>
      <w:r w:rsidRPr="007B3237">
        <w:rPr>
          <w:rFonts w:ascii="Times New Roman" w:hAnsi="Times New Roman" w:cs="Times New Roman"/>
          <w:noProof/>
        </w:rPr>
        <w:tab/>
        <w:t>33.</w:t>
      </w:r>
    </w:p>
    <w:p w:rsidR="00E46A25" w:rsidRPr="007B3237" w:rsidRDefault="00E46A25" w:rsidP="001B7BC8">
      <w:pPr>
        <w:ind w:left="720" w:hanging="720"/>
        <w:jc w:val="both"/>
        <w:rPr>
          <w:rFonts w:ascii="Times New Roman" w:hAnsi="Times New Roman" w:cs="Times New Roman"/>
          <w:noProof/>
        </w:rPr>
      </w:pPr>
      <w:r w:rsidRPr="007B3237">
        <w:rPr>
          <w:rFonts w:ascii="Times New Roman" w:hAnsi="Times New Roman" w:cs="Times New Roman"/>
          <w:noProof/>
        </w:rPr>
        <w:t xml:space="preserve">D'Ambrosio, U. (2001). Mathematics and Peace; A Reflection on the Basic of Western Civilization. </w:t>
      </w:r>
      <w:r w:rsidRPr="007B3237">
        <w:rPr>
          <w:rFonts w:ascii="Times New Roman" w:hAnsi="Times New Roman" w:cs="Times New Roman"/>
          <w:i/>
          <w:noProof/>
        </w:rPr>
        <w:t>Leonardo, 34</w:t>
      </w:r>
      <w:r w:rsidRPr="007B3237">
        <w:rPr>
          <w:rFonts w:ascii="Times New Roman" w:hAnsi="Times New Roman" w:cs="Times New Roman"/>
          <w:noProof/>
        </w:rPr>
        <w:t xml:space="preserve">(4), 327-332. </w:t>
      </w:r>
    </w:p>
    <w:p w:rsidR="00E46A25" w:rsidRPr="007B3237" w:rsidRDefault="00E46A25" w:rsidP="001B7BC8">
      <w:pPr>
        <w:ind w:left="720" w:hanging="720"/>
        <w:jc w:val="both"/>
        <w:rPr>
          <w:rFonts w:ascii="Times New Roman" w:hAnsi="Times New Roman" w:cs="Times New Roman"/>
          <w:noProof/>
        </w:rPr>
      </w:pPr>
      <w:r w:rsidRPr="007B3237">
        <w:rPr>
          <w:rFonts w:ascii="Times New Roman" w:hAnsi="Times New Roman" w:cs="Times New Roman"/>
          <w:noProof/>
        </w:rPr>
        <w:t xml:space="preserve">Davis, P. J. (1992). What Should the Public Know about Mathematics? </w:t>
      </w:r>
      <w:r w:rsidRPr="007B3237">
        <w:rPr>
          <w:rFonts w:ascii="Times New Roman" w:hAnsi="Times New Roman" w:cs="Times New Roman"/>
          <w:i/>
          <w:noProof/>
        </w:rPr>
        <w:t>Daedalus, 121</w:t>
      </w:r>
      <w:r w:rsidRPr="007B3237">
        <w:rPr>
          <w:rFonts w:ascii="Times New Roman" w:hAnsi="Times New Roman" w:cs="Times New Roman"/>
          <w:noProof/>
        </w:rPr>
        <w:t>(1), 131-138.</w:t>
      </w:r>
    </w:p>
    <w:p w:rsidR="00F7747B" w:rsidRPr="007B3237" w:rsidRDefault="00E46A25" w:rsidP="001B7BC8">
      <w:pPr>
        <w:ind w:left="720" w:hanging="720"/>
        <w:jc w:val="both"/>
        <w:rPr>
          <w:rFonts w:ascii="Times New Roman" w:hAnsi="Times New Roman" w:cs="Times New Roman"/>
          <w:noProof/>
        </w:rPr>
      </w:pPr>
      <w:r w:rsidRPr="007B3237">
        <w:rPr>
          <w:rFonts w:ascii="Times New Roman" w:hAnsi="Times New Roman" w:cs="Times New Roman"/>
          <w:noProof/>
        </w:rPr>
        <w:t>Ernest, P. (2004). What is</w:t>
      </w:r>
      <w:r w:rsidR="00B23520" w:rsidRPr="007B3237">
        <w:rPr>
          <w:rFonts w:ascii="Times New Roman" w:hAnsi="Times New Roman" w:cs="Times New Roman"/>
          <w:noProof/>
        </w:rPr>
        <w:t xml:space="preserve"> the Philosophy of Mathematics E</w:t>
      </w:r>
      <w:r w:rsidRPr="007B3237">
        <w:rPr>
          <w:rFonts w:ascii="Times New Roman" w:hAnsi="Times New Roman" w:cs="Times New Roman"/>
          <w:noProof/>
        </w:rPr>
        <w:t>ducation</w:t>
      </w:r>
      <w:r w:rsidR="007B3237" w:rsidRPr="007B3237">
        <w:rPr>
          <w:rFonts w:ascii="Times New Roman" w:hAnsi="Times New Roman" w:cs="Times New Roman"/>
          <w:noProof/>
        </w:rPr>
        <w:t>?</w:t>
      </w:r>
      <w:r w:rsidRPr="007B3237">
        <w:rPr>
          <w:rFonts w:ascii="Times New Roman" w:hAnsi="Times New Roman" w:cs="Times New Roman"/>
          <w:noProof/>
        </w:rPr>
        <w:t xml:space="preserve"> </w:t>
      </w:r>
      <w:r w:rsidR="00B23520" w:rsidRPr="007B3237">
        <w:rPr>
          <w:rFonts w:ascii="Times New Roman" w:hAnsi="Times New Roman" w:cs="Times New Roman"/>
          <w:i/>
          <w:noProof/>
        </w:rPr>
        <w:t xml:space="preserve">Philosophy of Mathematics Education Journal. </w:t>
      </w:r>
      <w:r w:rsidR="00F7747B" w:rsidRPr="007B3237">
        <w:rPr>
          <w:rFonts w:ascii="Times New Roman" w:hAnsi="Times New Roman" w:cs="Times New Roman"/>
          <w:noProof/>
        </w:rPr>
        <w:t xml:space="preserve">October, No. </w:t>
      </w:r>
      <w:r w:rsidR="00B23520" w:rsidRPr="007B3237">
        <w:rPr>
          <w:rFonts w:ascii="Times New Roman" w:hAnsi="Times New Roman" w:cs="Times New Roman"/>
          <w:noProof/>
        </w:rPr>
        <w:t>19.</w:t>
      </w:r>
      <w:r w:rsidR="00F7747B" w:rsidRPr="007B3237">
        <w:rPr>
          <w:rFonts w:ascii="Times New Roman" w:hAnsi="Times New Roman" w:cs="Times New Roman"/>
          <w:noProof/>
        </w:rPr>
        <w:t xml:space="preserve">  </w:t>
      </w:r>
      <w:hyperlink r:id="rId13" w:history="1">
        <w:r w:rsidR="00F7747B" w:rsidRPr="007B3237">
          <w:rPr>
            <w:rStyle w:val="Hyperlink"/>
            <w:rFonts w:ascii="Times New Roman" w:hAnsi="Times New Roman" w:cs="Times New Roman"/>
            <w:noProof/>
          </w:rPr>
          <w:t>http://people.exeter.ac.uk/PErnest/pome18/contents.htm</w:t>
        </w:r>
      </w:hyperlink>
    </w:p>
    <w:p w:rsidR="00F7747B" w:rsidRPr="007B3237" w:rsidRDefault="00B23520" w:rsidP="001B7BC8">
      <w:pPr>
        <w:ind w:left="720" w:hanging="720"/>
        <w:jc w:val="both"/>
        <w:rPr>
          <w:rFonts w:ascii="Times New Roman" w:hAnsi="Times New Roman" w:cs="Times New Roman"/>
          <w:noProof/>
        </w:rPr>
      </w:pPr>
      <w:r w:rsidRPr="007B3237">
        <w:rPr>
          <w:rFonts w:ascii="Times New Roman" w:hAnsi="Times New Roman" w:cs="Times New Roman"/>
          <w:noProof/>
        </w:rPr>
        <w:t xml:space="preserve">Ernest, P. (2013). What is ‘First Philosophy’ in Mathematics Education?  </w:t>
      </w:r>
      <w:r w:rsidRPr="007B3237">
        <w:rPr>
          <w:rFonts w:ascii="Times New Roman" w:hAnsi="Times New Roman" w:cs="Times New Roman"/>
          <w:i/>
          <w:noProof/>
        </w:rPr>
        <w:t>Philosophy of Mathematics Education Journal</w:t>
      </w:r>
      <w:r w:rsidRPr="007B3237">
        <w:rPr>
          <w:rFonts w:ascii="Times New Roman" w:hAnsi="Times New Roman" w:cs="Times New Roman"/>
          <w:noProof/>
        </w:rPr>
        <w:t xml:space="preserve">. </w:t>
      </w:r>
      <w:r w:rsidR="00F7747B" w:rsidRPr="007B3237">
        <w:rPr>
          <w:rFonts w:ascii="Times New Roman" w:hAnsi="Times New Roman" w:cs="Times New Roman"/>
          <w:noProof/>
        </w:rPr>
        <w:t xml:space="preserve">April, No. </w:t>
      </w:r>
      <w:r w:rsidRPr="007B3237">
        <w:rPr>
          <w:rFonts w:ascii="Times New Roman" w:hAnsi="Times New Roman" w:cs="Times New Roman"/>
          <w:noProof/>
        </w:rPr>
        <w:t>27.</w:t>
      </w:r>
      <w:r w:rsidR="00F7747B" w:rsidRPr="007B3237">
        <w:rPr>
          <w:rFonts w:ascii="Times New Roman" w:hAnsi="Times New Roman" w:cs="Times New Roman"/>
          <w:noProof/>
        </w:rPr>
        <w:t xml:space="preserve"> </w:t>
      </w:r>
      <w:hyperlink r:id="rId14" w:history="1">
        <w:r w:rsidR="00F7747B" w:rsidRPr="007B3237">
          <w:rPr>
            <w:rStyle w:val="Hyperlink"/>
            <w:rFonts w:ascii="Times New Roman" w:hAnsi="Times New Roman" w:cs="Times New Roman"/>
            <w:noProof/>
          </w:rPr>
          <w:t>http://people.exeter.ac.uk/PErnest/pome27/index.html</w:t>
        </w:r>
      </w:hyperlink>
    </w:p>
    <w:p w:rsidR="00E46A25" w:rsidRPr="007B3237" w:rsidRDefault="00E46A25" w:rsidP="001B7BC8">
      <w:pPr>
        <w:ind w:left="720" w:hanging="720"/>
        <w:jc w:val="both"/>
        <w:rPr>
          <w:rFonts w:ascii="Times New Roman" w:hAnsi="Times New Roman" w:cs="Times New Roman"/>
          <w:noProof/>
        </w:rPr>
      </w:pPr>
      <w:r w:rsidRPr="007B3237">
        <w:rPr>
          <w:rFonts w:ascii="Times New Roman" w:hAnsi="Times New Roman" w:cs="Times New Roman"/>
          <w:noProof/>
        </w:rPr>
        <w:t xml:space="preserve">Frankenstein, M. (1983). Critical Mathematics Education: An application of Paulo Preire's Epistemology. </w:t>
      </w:r>
      <w:r w:rsidRPr="007B3237">
        <w:rPr>
          <w:rFonts w:ascii="Times New Roman" w:hAnsi="Times New Roman" w:cs="Times New Roman"/>
          <w:i/>
          <w:noProof/>
        </w:rPr>
        <w:t>Journal of Education, 165</w:t>
      </w:r>
      <w:r w:rsidRPr="007B3237">
        <w:rPr>
          <w:rFonts w:ascii="Times New Roman" w:hAnsi="Times New Roman" w:cs="Times New Roman"/>
          <w:noProof/>
        </w:rPr>
        <w:t xml:space="preserve">(4), 315-338. </w:t>
      </w:r>
    </w:p>
    <w:p w:rsidR="00E46A25" w:rsidRPr="007B3237" w:rsidRDefault="00E46A25" w:rsidP="001B7BC8">
      <w:pPr>
        <w:ind w:left="720" w:hanging="720"/>
        <w:jc w:val="both"/>
        <w:rPr>
          <w:rFonts w:ascii="Times New Roman" w:hAnsi="Times New Roman" w:cs="Times New Roman"/>
          <w:noProof/>
        </w:rPr>
      </w:pPr>
      <w:bookmarkStart w:id="7" w:name="_ENREF_1_21"/>
      <w:r w:rsidRPr="007B3237">
        <w:rPr>
          <w:rFonts w:ascii="Times New Roman" w:hAnsi="Times New Roman" w:cs="Times New Roman"/>
          <w:noProof/>
        </w:rPr>
        <w:t xml:space="preserve">Gabbard, D. E. (2000). </w:t>
      </w:r>
      <w:r w:rsidRPr="007B3237">
        <w:rPr>
          <w:rFonts w:ascii="Times New Roman" w:hAnsi="Times New Roman" w:cs="Times New Roman"/>
          <w:i/>
          <w:noProof/>
        </w:rPr>
        <w:t>Knowledge and Power in the Global Economy: Politics and the Rhetoric of School Reform</w:t>
      </w:r>
      <w:r w:rsidRPr="007B3237">
        <w:rPr>
          <w:rFonts w:ascii="Times New Roman" w:hAnsi="Times New Roman" w:cs="Times New Roman"/>
          <w:noProof/>
        </w:rPr>
        <w:t>. Mahwah, NJ: Lawrence Eribaum Associative Publishers.</w:t>
      </w:r>
      <w:bookmarkEnd w:id="7"/>
    </w:p>
    <w:p w:rsidR="00D569DD" w:rsidRPr="007B3237" w:rsidRDefault="00D569DD" w:rsidP="001B7BC8">
      <w:pPr>
        <w:ind w:left="720" w:hanging="720"/>
        <w:jc w:val="both"/>
        <w:rPr>
          <w:rFonts w:ascii="Times New Roman" w:hAnsi="Times New Roman" w:cs="Times New Roman"/>
          <w:noProof/>
        </w:rPr>
      </w:pPr>
      <w:r w:rsidRPr="007B3237">
        <w:rPr>
          <w:rFonts w:ascii="Times New Roman" w:hAnsi="Times New Roman" w:cs="Times New Roman"/>
          <w:noProof/>
        </w:rPr>
        <w:t xml:space="preserve">Giroux, H. A. (2005). </w:t>
      </w:r>
      <w:r w:rsidRPr="007B3237">
        <w:rPr>
          <w:rFonts w:ascii="Times New Roman" w:hAnsi="Times New Roman" w:cs="Times New Roman"/>
          <w:i/>
          <w:noProof/>
        </w:rPr>
        <w:t>Schooling and the Struggle for Public Life</w:t>
      </w:r>
      <w:r w:rsidRPr="007B3237">
        <w:rPr>
          <w:rFonts w:ascii="Times New Roman" w:hAnsi="Times New Roman" w:cs="Times New Roman"/>
          <w:noProof/>
        </w:rPr>
        <w:t>. Boulder, Colorado: Paradigm Publishers.</w:t>
      </w:r>
    </w:p>
    <w:p w:rsidR="00E46A25" w:rsidRPr="007B3237" w:rsidRDefault="00E46A25" w:rsidP="001B7BC8">
      <w:pPr>
        <w:ind w:left="720" w:hanging="720"/>
        <w:jc w:val="both"/>
        <w:rPr>
          <w:rFonts w:ascii="Times New Roman" w:hAnsi="Times New Roman" w:cs="Times New Roman"/>
          <w:noProof/>
        </w:rPr>
      </w:pPr>
      <w:r w:rsidRPr="007B3237">
        <w:rPr>
          <w:rFonts w:ascii="Times New Roman" w:hAnsi="Times New Roman" w:cs="Times New Roman"/>
          <w:noProof/>
        </w:rPr>
        <w:t>Gutstein, E. (2003).  Teaching and Learning Mathematics for Social Justice in an Urban, Latino School.</w:t>
      </w:r>
      <w:r w:rsidRPr="007B3237">
        <w:rPr>
          <w:rFonts w:ascii="Times New Roman" w:hAnsi="Times New Roman" w:cs="Times New Roman"/>
          <w:i/>
          <w:noProof/>
        </w:rPr>
        <w:t xml:space="preserve">  Journal for Research in Mathematics Education</w:t>
      </w:r>
      <w:r w:rsidRPr="007B3237">
        <w:rPr>
          <w:rFonts w:ascii="Times New Roman" w:hAnsi="Times New Roman" w:cs="Times New Roman"/>
          <w:noProof/>
        </w:rPr>
        <w:t>.  34 (1), 37-73.</w:t>
      </w:r>
    </w:p>
    <w:p w:rsidR="00E46A25" w:rsidRPr="007B3237" w:rsidRDefault="00E46A25" w:rsidP="001B7BC8">
      <w:pPr>
        <w:ind w:left="720" w:hanging="720"/>
        <w:jc w:val="both"/>
        <w:rPr>
          <w:rFonts w:ascii="Times New Roman" w:hAnsi="Times New Roman" w:cs="Times New Roman"/>
          <w:noProof/>
        </w:rPr>
      </w:pPr>
      <w:r w:rsidRPr="007B3237">
        <w:rPr>
          <w:rFonts w:ascii="Times New Roman" w:hAnsi="Times New Roman" w:cs="Times New Roman"/>
          <w:noProof/>
        </w:rPr>
        <w:t xml:space="preserve">Gutstein, E. (2006). </w:t>
      </w:r>
      <w:r w:rsidRPr="007B3237">
        <w:rPr>
          <w:rFonts w:ascii="Times New Roman" w:hAnsi="Times New Roman" w:cs="Times New Roman"/>
          <w:i/>
          <w:noProof/>
        </w:rPr>
        <w:t>Reading and writing the world with mathematics:Towards a pedagogy for social justice</w:t>
      </w:r>
      <w:r w:rsidRPr="007B3237">
        <w:rPr>
          <w:rFonts w:ascii="Times New Roman" w:hAnsi="Times New Roman" w:cs="Times New Roman"/>
          <w:noProof/>
        </w:rPr>
        <w:t>. New York: Routledge.</w:t>
      </w:r>
    </w:p>
    <w:p w:rsidR="00E46A25" w:rsidRPr="007B3237" w:rsidRDefault="00E46A25" w:rsidP="001B7BC8">
      <w:pPr>
        <w:ind w:left="720" w:hanging="720"/>
        <w:jc w:val="both"/>
        <w:rPr>
          <w:rFonts w:ascii="Times New Roman" w:hAnsi="Times New Roman" w:cs="Times New Roman"/>
          <w:noProof/>
        </w:rPr>
      </w:pPr>
      <w:r w:rsidRPr="007B3237">
        <w:rPr>
          <w:rFonts w:ascii="Times New Roman" w:hAnsi="Times New Roman" w:cs="Times New Roman"/>
          <w:noProof/>
        </w:rPr>
        <w:t xml:space="preserve">Jackmore, J. &amp; Lander, H. (2005) Researching policy. In B. Somekhi &amp; L. Lewin (Eds.).  </w:t>
      </w:r>
      <w:r w:rsidRPr="007B3237">
        <w:rPr>
          <w:rFonts w:ascii="Times New Roman" w:hAnsi="Times New Roman" w:cs="Times New Roman"/>
          <w:i/>
          <w:noProof/>
        </w:rPr>
        <w:t xml:space="preserve">Research mehods in the social sciences </w:t>
      </w:r>
      <w:r w:rsidRPr="007B3237">
        <w:rPr>
          <w:rFonts w:ascii="Times New Roman" w:hAnsi="Times New Roman" w:cs="Times New Roman"/>
          <w:noProof/>
        </w:rPr>
        <w:t xml:space="preserve">(pp. 97-104). London, Enlgan. Sage. </w:t>
      </w:r>
    </w:p>
    <w:p w:rsidR="00950DE3" w:rsidRPr="007B3237" w:rsidRDefault="00F7747B" w:rsidP="001B7BC8">
      <w:pPr>
        <w:ind w:left="720" w:hanging="720"/>
        <w:jc w:val="both"/>
        <w:rPr>
          <w:rFonts w:ascii="Times New Roman" w:hAnsi="Times New Roman" w:cs="Times New Roman"/>
        </w:rPr>
      </w:pPr>
      <w:r w:rsidRPr="007B3237">
        <w:rPr>
          <w:rFonts w:ascii="Times New Roman" w:hAnsi="Times New Roman" w:cs="Times New Roman"/>
        </w:rPr>
        <w:t>Jerald, C. D. (2009). Defining a 21</w:t>
      </w:r>
      <w:r w:rsidRPr="007B3237">
        <w:rPr>
          <w:rFonts w:ascii="Times New Roman" w:hAnsi="Times New Roman" w:cs="Times New Roman"/>
          <w:vertAlign w:val="superscript"/>
        </w:rPr>
        <w:t>st</w:t>
      </w:r>
      <w:r w:rsidRPr="007B3237">
        <w:rPr>
          <w:rFonts w:ascii="Times New Roman" w:hAnsi="Times New Roman" w:cs="Times New Roman"/>
        </w:rPr>
        <w:t xml:space="preserve"> Century Education. The Center for Public Education.  July 2009</w:t>
      </w:r>
      <w:r w:rsidR="00950DE3" w:rsidRPr="007B3237">
        <w:rPr>
          <w:rFonts w:ascii="Times New Roman" w:hAnsi="Times New Roman" w:cs="Times New Roman"/>
        </w:rPr>
        <w:t xml:space="preserve">. </w:t>
      </w:r>
      <w:hyperlink r:id="rId15" w:history="1">
        <w:r w:rsidR="00950DE3" w:rsidRPr="007B3237">
          <w:rPr>
            <w:rStyle w:val="Hyperlink"/>
            <w:rFonts w:ascii="Times New Roman" w:hAnsi="Times New Roman" w:cs="Times New Roman"/>
          </w:rPr>
          <w:t>http://www.cfsd16.org/public/_century/pdf/Defininga21stCenturyEducation_Jerald_2009.pdf</w:t>
        </w:r>
      </w:hyperlink>
    </w:p>
    <w:p w:rsidR="00F7747B" w:rsidRPr="007B3237" w:rsidRDefault="00F7747B" w:rsidP="001B7BC8">
      <w:pPr>
        <w:ind w:left="720" w:hanging="720"/>
        <w:jc w:val="both"/>
        <w:rPr>
          <w:rFonts w:ascii="Times New Roman" w:hAnsi="Times New Roman" w:cs="Times New Roman"/>
          <w:noProof/>
        </w:rPr>
      </w:pPr>
      <w:r w:rsidRPr="007B3237">
        <w:rPr>
          <w:rFonts w:ascii="Times New Roman" w:hAnsi="Times New Roman" w:cs="Times New Roman"/>
          <w:noProof/>
        </w:rPr>
        <w:t>Kilpatrick, J.</w:t>
      </w:r>
      <w:r w:rsidR="005A550B" w:rsidRPr="007B3237">
        <w:rPr>
          <w:rFonts w:ascii="Times New Roman" w:hAnsi="Times New Roman" w:cs="Times New Roman"/>
          <w:noProof/>
        </w:rPr>
        <w:t>,</w:t>
      </w:r>
      <w:r w:rsidRPr="007B3237">
        <w:rPr>
          <w:rFonts w:ascii="Times New Roman" w:hAnsi="Times New Roman" w:cs="Times New Roman"/>
          <w:noProof/>
        </w:rPr>
        <w:t xml:space="preserve"> Swafford, J.</w:t>
      </w:r>
      <w:r w:rsidR="005A550B" w:rsidRPr="007B3237">
        <w:rPr>
          <w:rFonts w:ascii="Times New Roman" w:hAnsi="Times New Roman" w:cs="Times New Roman"/>
          <w:noProof/>
        </w:rPr>
        <w:t>,</w:t>
      </w:r>
      <w:r w:rsidRPr="007B3237">
        <w:rPr>
          <w:rFonts w:ascii="Times New Roman" w:hAnsi="Times New Roman" w:cs="Times New Roman"/>
          <w:noProof/>
        </w:rPr>
        <w:t xml:space="preserve"> &amp; Findell, B. Eds.  (2001). Adding It Up: Helping Children Learn Mathematics: </w:t>
      </w:r>
      <w:r w:rsidRPr="007B3237">
        <w:rPr>
          <w:rFonts w:ascii="Times New Roman" w:hAnsi="Times New Roman" w:cs="Times New Roman"/>
          <w:i/>
          <w:noProof/>
        </w:rPr>
        <w:t>National Research Council.  National Academy Press,</w:t>
      </w:r>
      <w:r w:rsidRPr="007B3237">
        <w:rPr>
          <w:rFonts w:ascii="Times New Roman" w:hAnsi="Times New Roman" w:cs="Times New Roman"/>
          <w:noProof/>
        </w:rPr>
        <w:t xml:space="preserve"> Washington, DC.  This PDF is available from the National Academies Press at: </w:t>
      </w:r>
      <w:hyperlink r:id="rId16" w:history="1">
        <w:r w:rsidRPr="007B3237">
          <w:rPr>
            <w:rStyle w:val="Hyperlink"/>
            <w:rFonts w:ascii="Times New Roman" w:hAnsi="Times New Roman" w:cs="Times New Roman"/>
            <w:noProof/>
          </w:rPr>
          <w:t>http://www.nap.edu/catalog/9822.html</w:t>
        </w:r>
      </w:hyperlink>
    </w:p>
    <w:p w:rsidR="00E46A25" w:rsidRPr="007B3237" w:rsidRDefault="00E46A25" w:rsidP="001B7BC8">
      <w:pPr>
        <w:jc w:val="both"/>
        <w:rPr>
          <w:rFonts w:ascii="Times New Roman" w:hAnsi="Times New Roman" w:cs="Times New Roman"/>
        </w:rPr>
      </w:pPr>
      <w:proofErr w:type="spellStart"/>
      <w:r w:rsidRPr="007B3237">
        <w:rPr>
          <w:rFonts w:ascii="Times New Roman" w:hAnsi="Times New Roman" w:cs="Times New Roman"/>
        </w:rPr>
        <w:t>Krippendorff</w:t>
      </w:r>
      <w:proofErr w:type="spellEnd"/>
      <w:r w:rsidRPr="007B3237">
        <w:rPr>
          <w:rFonts w:ascii="Times New Roman" w:hAnsi="Times New Roman" w:cs="Times New Roman"/>
        </w:rPr>
        <w:t xml:space="preserve">. K. (2004) </w:t>
      </w:r>
      <w:r w:rsidRPr="007B3237">
        <w:rPr>
          <w:rFonts w:ascii="Times New Roman" w:hAnsi="Times New Roman" w:cs="Times New Roman"/>
          <w:i/>
        </w:rPr>
        <w:t>Content Analysis: An Introduction to its Methodology</w:t>
      </w:r>
      <w:r w:rsidR="005A550B" w:rsidRPr="007B3237">
        <w:rPr>
          <w:rFonts w:ascii="Times New Roman" w:hAnsi="Times New Roman" w:cs="Times New Roman"/>
        </w:rPr>
        <w:t xml:space="preserve">. Thousand </w:t>
      </w:r>
      <w:r w:rsidR="005A550B" w:rsidRPr="007B3237">
        <w:rPr>
          <w:rFonts w:ascii="Times New Roman" w:hAnsi="Times New Roman" w:cs="Times New Roman"/>
        </w:rPr>
        <w:tab/>
        <w:t xml:space="preserve">Oaks: </w:t>
      </w:r>
      <w:r w:rsidRPr="007B3237">
        <w:rPr>
          <w:rFonts w:ascii="Times New Roman" w:hAnsi="Times New Roman" w:cs="Times New Roman"/>
        </w:rPr>
        <w:t>Sage Publications.</w:t>
      </w:r>
    </w:p>
    <w:p w:rsidR="00E46A25" w:rsidRPr="007B3237" w:rsidRDefault="00E46A25" w:rsidP="001B7BC8">
      <w:pPr>
        <w:jc w:val="both"/>
        <w:rPr>
          <w:rFonts w:ascii="Times New Roman" w:hAnsi="Times New Roman" w:cs="Times New Roman"/>
        </w:rPr>
      </w:pPr>
      <w:r w:rsidRPr="007B3237">
        <w:rPr>
          <w:rFonts w:ascii="Times New Roman" w:hAnsi="Times New Roman" w:cs="Times New Roman"/>
        </w:rPr>
        <w:t>Lester, F. K. (2005). On the theoretical,</w:t>
      </w:r>
      <w:r w:rsidR="00E735BB" w:rsidRPr="007B3237">
        <w:rPr>
          <w:rFonts w:ascii="Times New Roman" w:hAnsi="Times New Roman" w:cs="Times New Roman"/>
        </w:rPr>
        <w:t xml:space="preserve"> conceptual, and philosophical </w:t>
      </w:r>
      <w:r w:rsidRPr="007B3237">
        <w:rPr>
          <w:rFonts w:ascii="Times New Roman" w:hAnsi="Times New Roman" w:cs="Times New Roman"/>
        </w:rPr>
        <w:t xml:space="preserve">foundations </w:t>
      </w:r>
      <w:r w:rsidRPr="007B3237">
        <w:rPr>
          <w:rFonts w:ascii="Times New Roman" w:hAnsi="Times New Roman" w:cs="Times New Roman"/>
        </w:rPr>
        <w:tab/>
        <w:t>for research in mathematics education.  ZDM. 37(6), 457-467</w:t>
      </w:r>
      <w:r w:rsidR="00950DE3" w:rsidRPr="007B3237">
        <w:rPr>
          <w:rFonts w:ascii="Times New Roman" w:hAnsi="Times New Roman" w:cs="Times New Roman"/>
        </w:rPr>
        <w:t>.</w:t>
      </w:r>
    </w:p>
    <w:p w:rsidR="00E735BB" w:rsidRPr="007B3237" w:rsidRDefault="005A550B" w:rsidP="001B7BC8">
      <w:pPr>
        <w:ind w:left="720" w:hanging="720"/>
        <w:jc w:val="both"/>
        <w:rPr>
          <w:rFonts w:ascii="Times New Roman" w:hAnsi="Times New Roman" w:cs="Times New Roman"/>
          <w:noProof/>
        </w:rPr>
      </w:pPr>
      <w:r w:rsidRPr="007B3237">
        <w:rPr>
          <w:rFonts w:ascii="Times New Roman" w:hAnsi="Times New Roman" w:cs="Times New Roman"/>
          <w:noProof/>
        </w:rPr>
        <w:t>Lushyn, P</w:t>
      </w:r>
      <w:r w:rsidR="00E735BB" w:rsidRPr="007B3237">
        <w:rPr>
          <w:rFonts w:ascii="Times New Roman" w:hAnsi="Times New Roman" w:cs="Times New Roman"/>
          <w:noProof/>
        </w:rPr>
        <w:t xml:space="preserve">. (2003). Paradoxical Natural of Facilitation in Community of Inquiry. </w:t>
      </w:r>
      <w:r w:rsidR="00E735BB" w:rsidRPr="007B3237">
        <w:rPr>
          <w:rFonts w:ascii="Times New Roman" w:hAnsi="Times New Roman" w:cs="Times New Roman"/>
          <w:i/>
          <w:noProof/>
        </w:rPr>
        <w:t>Analytic Teaching</w:t>
      </w:r>
      <w:r w:rsidR="00E735BB" w:rsidRPr="007B3237">
        <w:rPr>
          <w:rFonts w:ascii="Times New Roman" w:hAnsi="Times New Roman" w:cs="Times New Roman"/>
          <w:noProof/>
        </w:rPr>
        <w:t>. 24(2), 110-115.</w:t>
      </w:r>
    </w:p>
    <w:p w:rsidR="00E46A25" w:rsidRPr="007B3237" w:rsidRDefault="00950DE3" w:rsidP="001B7BC8">
      <w:pPr>
        <w:ind w:left="720" w:hanging="720"/>
        <w:jc w:val="both"/>
        <w:rPr>
          <w:rFonts w:ascii="Times New Roman" w:hAnsi="Times New Roman" w:cs="Times New Roman"/>
          <w:noProof/>
        </w:rPr>
      </w:pPr>
      <w:r w:rsidRPr="007B3237">
        <w:rPr>
          <w:rFonts w:ascii="Times New Roman" w:hAnsi="Times New Roman" w:cs="Times New Roman"/>
          <w:noProof/>
        </w:rPr>
        <w:t>Marshall, C. &amp; Rossman, G. (1995</w:t>
      </w:r>
      <w:r w:rsidR="00E46A25" w:rsidRPr="007B3237">
        <w:rPr>
          <w:rFonts w:ascii="Times New Roman" w:hAnsi="Times New Roman" w:cs="Times New Roman"/>
          <w:noProof/>
        </w:rPr>
        <w:t xml:space="preserve">). </w:t>
      </w:r>
      <w:r w:rsidR="00E46A25" w:rsidRPr="007B3237">
        <w:rPr>
          <w:rFonts w:ascii="Times New Roman" w:hAnsi="Times New Roman" w:cs="Times New Roman"/>
          <w:i/>
          <w:noProof/>
        </w:rPr>
        <w:t>Designing Qualitative Research</w:t>
      </w:r>
      <w:r w:rsidR="00E46A25" w:rsidRPr="007B3237">
        <w:rPr>
          <w:rFonts w:ascii="Times New Roman" w:hAnsi="Times New Roman" w:cs="Times New Roman"/>
          <w:noProof/>
        </w:rPr>
        <w:t>.  Newsbury Park: Sage Publications</w:t>
      </w:r>
      <w:r w:rsidR="005A550B" w:rsidRPr="007B3237">
        <w:rPr>
          <w:rFonts w:ascii="Times New Roman" w:hAnsi="Times New Roman" w:cs="Times New Roman"/>
          <w:noProof/>
        </w:rPr>
        <w:t>.</w:t>
      </w:r>
    </w:p>
    <w:p w:rsidR="00E46A25" w:rsidRPr="007B3237" w:rsidRDefault="00E46A25" w:rsidP="001B7BC8">
      <w:pPr>
        <w:jc w:val="both"/>
        <w:rPr>
          <w:rFonts w:ascii="Times New Roman" w:hAnsi="Times New Roman" w:cs="Times New Roman"/>
        </w:rPr>
      </w:pPr>
      <w:r w:rsidRPr="007B3237">
        <w:rPr>
          <w:rFonts w:ascii="Times New Roman" w:hAnsi="Times New Roman" w:cs="Times New Roman"/>
        </w:rPr>
        <w:t>Martin, D. B. (2008). E(race)</w:t>
      </w:r>
      <w:proofErr w:type="spellStart"/>
      <w:r w:rsidRPr="007B3237">
        <w:rPr>
          <w:rFonts w:ascii="Times New Roman" w:hAnsi="Times New Roman" w:cs="Times New Roman"/>
        </w:rPr>
        <w:t>ing</w:t>
      </w:r>
      <w:proofErr w:type="spellEnd"/>
      <w:r w:rsidRPr="007B3237">
        <w:rPr>
          <w:rFonts w:ascii="Times New Roman" w:hAnsi="Times New Roman" w:cs="Times New Roman"/>
        </w:rPr>
        <w:t xml:space="preserve"> Race from a National Conversation on Mathematics </w:t>
      </w:r>
      <w:r w:rsidRPr="007B3237">
        <w:rPr>
          <w:rFonts w:ascii="Times New Roman" w:hAnsi="Times New Roman" w:cs="Times New Roman"/>
        </w:rPr>
        <w:tab/>
        <w:t xml:space="preserve">Teaching and Learning: The National Mathematics Advisory Panel as White </w:t>
      </w:r>
      <w:r w:rsidRPr="007B3237">
        <w:rPr>
          <w:rFonts w:ascii="Times New Roman" w:hAnsi="Times New Roman" w:cs="Times New Roman"/>
        </w:rPr>
        <w:tab/>
        <w:t xml:space="preserve">Institutional Space. </w:t>
      </w:r>
      <w:r w:rsidRPr="007B3237">
        <w:rPr>
          <w:rFonts w:ascii="Times New Roman" w:hAnsi="Times New Roman" w:cs="Times New Roman"/>
          <w:i/>
          <w:iCs/>
        </w:rPr>
        <w:t>The Montana Mathematics Enthusiast</w:t>
      </w:r>
      <w:r w:rsidRPr="007B3237">
        <w:rPr>
          <w:rFonts w:ascii="Times New Roman" w:hAnsi="Times New Roman" w:cs="Times New Roman"/>
        </w:rPr>
        <w:t xml:space="preserve"> </w:t>
      </w:r>
      <w:r w:rsidRPr="007B3237">
        <w:rPr>
          <w:rFonts w:ascii="Times New Roman" w:hAnsi="Times New Roman" w:cs="Times New Roman"/>
          <w:i/>
          <w:iCs/>
        </w:rPr>
        <w:t>, 5</w:t>
      </w:r>
      <w:r w:rsidRPr="007B3237">
        <w:rPr>
          <w:rFonts w:ascii="Times New Roman" w:hAnsi="Times New Roman" w:cs="Times New Roman"/>
        </w:rPr>
        <w:t xml:space="preserve"> (2&amp;3), 387-398.</w:t>
      </w:r>
    </w:p>
    <w:p w:rsidR="00E46A25" w:rsidRPr="007B3237" w:rsidRDefault="005A550B" w:rsidP="001B7BC8">
      <w:pPr>
        <w:ind w:left="720" w:hanging="720"/>
        <w:jc w:val="both"/>
        <w:rPr>
          <w:rFonts w:ascii="Times New Roman" w:hAnsi="Times New Roman" w:cs="Times New Roman"/>
          <w:noProof/>
        </w:rPr>
      </w:pPr>
      <w:r w:rsidRPr="007B3237">
        <w:rPr>
          <w:rFonts w:ascii="Times New Roman" w:hAnsi="Times New Roman" w:cs="Times New Roman"/>
          <w:noProof/>
        </w:rPr>
        <w:t>National Council of Teachers of Mathematics</w:t>
      </w:r>
      <w:r w:rsidR="00E46A25" w:rsidRPr="007B3237">
        <w:rPr>
          <w:rFonts w:ascii="Times New Roman" w:hAnsi="Times New Roman" w:cs="Times New Roman"/>
          <w:noProof/>
        </w:rPr>
        <w:t xml:space="preserve">. (2009)  </w:t>
      </w:r>
      <w:r w:rsidR="00E46A25" w:rsidRPr="007B3237">
        <w:rPr>
          <w:rFonts w:ascii="Times New Roman" w:hAnsi="Times New Roman" w:cs="Times New Roman"/>
          <w:i/>
          <w:noProof/>
        </w:rPr>
        <w:t>Executive Summary, Principals and Standards for School Mathematics</w:t>
      </w:r>
      <w:r w:rsidR="00E46A25" w:rsidRPr="007B3237">
        <w:rPr>
          <w:rFonts w:ascii="Times New Roman" w:hAnsi="Times New Roman" w:cs="Times New Roman"/>
          <w:noProof/>
        </w:rPr>
        <w:t xml:space="preserve">, pp 1-6. </w:t>
      </w:r>
      <w:r w:rsidR="00E46A25" w:rsidRPr="007B3237">
        <w:rPr>
          <w:rFonts w:ascii="Times New Roman" w:hAnsi="Times New Roman" w:cs="Times New Roman"/>
          <w:noProof/>
          <w:lang w:val="en-GB"/>
        </w:rPr>
        <w:t>Reston, Virginia: National Council of Teachers of Mathematics.</w:t>
      </w:r>
    </w:p>
    <w:p w:rsidR="00E46A25" w:rsidRPr="007B3237" w:rsidRDefault="00E46A25" w:rsidP="001B7BC8">
      <w:pPr>
        <w:ind w:left="720" w:hanging="720"/>
        <w:jc w:val="both"/>
        <w:rPr>
          <w:rFonts w:ascii="Times New Roman" w:hAnsi="Times New Roman" w:cs="Times New Roman"/>
          <w:noProof/>
        </w:rPr>
      </w:pPr>
      <w:r w:rsidRPr="007B3237">
        <w:rPr>
          <w:rFonts w:ascii="Times New Roman" w:hAnsi="Times New Roman" w:cs="Times New Roman"/>
          <w:noProof/>
        </w:rPr>
        <w:t xml:space="preserve">Perakyla, A. (2005). Analyzing talk and text. In N. K. Denzin &amp; Y. Lincoln (Eds.), </w:t>
      </w:r>
      <w:r w:rsidRPr="007B3237">
        <w:rPr>
          <w:rFonts w:ascii="Times New Roman" w:hAnsi="Times New Roman" w:cs="Times New Roman"/>
          <w:i/>
          <w:iCs/>
          <w:noProof/>
        </w:rPr>
        <w:t xml:space="preserve">The Sage handbook of qualitative research </w:t>
      </w:r>
      <w:r w:rsidRPr="007B3237">
        <w:rPr>
          <w:rFonts w:ascii="Times New Roman" w:hAnsi="Times New Roman" w:cs="Times New Roman"/>
          <w:noProof/>
        </w:rPr>
        <w:t>(3rd edition) (pp. 86</w:t>
      </w:r>
      <w:r w:rsidR="00950DE3" w:rsidRPr="007B3237">
        <w:rPr>
          <w:rFonts w:ascii="Times New Roman" w:hAnsi="Times New Roman" w:cs="Times New Roman"/>
          <w:noProof/>
        </w:rPr>
        <w:t>9–886). Thousand Oaks, CA: Sage Publications.</w:t>
      </w:r>
    </w:p>
    <w:p w:rsidR="00E46A25" w:rsidRPr="007B3237" w:rsidRDefault="00E46A25" w:rsidP="001B7BC8">
      <w:pPr>
        <w:jc w:val="both"/>
        <w:rPr>
          <w:rFonts w:ascii="Times New Roman" w:hAnsi="Times New Roman" w:cs="Times New Roman"/>
        </w:rPr>
      </w:pPr>
      <w:r w:rsidRPr="007B3237">
        <w:rPr>
          <w:rFonts w:ascii="Times New Roman" w:hAnsi="Times New Roman" w:cs="Times New Roman"/>
        </w:rPr>
        <w:t xml:space="preserve">Popkewitz, T. (2004). The Alchemy of the Mathematics Curriculum: Inscriptions and </w:t>
      </w:r>
      <w:r w:rsidRPr="007B3237">
        <w:rPr>
          <w:rFonts w:ascii="Times New Roman" w:hAnsi="Times New Roman" w:cs="Times New Roman"/>
        </w:rPr>
        <w:tab/>
        <w:t xml:space="preserve">the Fabrication of the Child. </w:t>
      </w:r>
      <w:r w:rsidRPr="007B3237">
        <w:rPr>
          <w:rFonts w:ascii="Times New Roman" w:hAnsi="Times New Roman" w:cs="Times New Roman"/>
          <w:i/>
        </w:rPr>
        <w:t>American Education Research Journal</w:t>
      </w:r>
      <w:r w:rsidRPr="007B3237">
        <w:rPr>
          <w:rFonts w:ascii="Times New Roman" w:hAnsi="Times New Roman" w:cs="Times New Roman"/>
        </w:rPr>
        <w:t xml:space="preserve">. 41(1), 3-34.  </w:t>
      </w:r>
    </w:p>
    <w:p w:rsidR="00E46A25" w:rsidRPr="007B3237" w:rsidRDefault="00E46A25" w:rsidP="001B7BC8">
      <w:pPr>
        <w:ind w:left="720" w:hanging="720"/>
        <w:jc w:val="both"/>
        <w:rPr>
          <w:rFonts w:ascii="Times New Roman" w:hAnsi="Times New Roman" w:cs="Times New Roman"/>
          <w:noProof/>
        </w:rPr>
      </w:pPr>
      <w:r w:rsidRPr="007B3237">
        <w:rPr>
          <w:rFonts w:ascii="Times New Roman" w:hAnsi="Times New Roman" w:cs="Times New Roman"/>
          <w:noProof/>
        </w:rPr>
        <w:t xml:space="preserve">Resnik, M. D. (1981). Mathematics as a Science of Patterns: Ontology and Reference. </w:t>
      </w:r>
      <w:r w:rsidRPr="007B3237">
        <w:rPr>
          <w:rFonts w:ascii="Times New Roman" w:hAnsi="Times New Roman" w:cs="Times New Roman"/>
          <w:i/>
          <w:noProof/>
        </w:rPr>
        <w:t>Nous, 15</w:t>
      </w:r>
      <w:r w:rsidRPr="007B3237">
        <w:rPr>
          <w:rFonts w:ascii="Times New Roman" w:hAnsi="Times New Roman" w:cs="Times New Roman"/>
          <w:noProof/>
        </w:rPr>
        <w:t xml:space="preserve">(4), 529-550. </w:t>
      </w:r>
    </w:p>
    <w:p w:rsidR="00E46A25" w:rsidRPr="007B3237" w:rsidRDefault="00E46A25" w:rsidP="001B7BC8">
      <w:pPr>
        <w:ind w:left="720" w:hanging="720"/>
        <w:jc w:val="both"/>
        <w:rPr>
          <w:rFonts w:ascii="Times New Roman" w:hAnsi="Times New Roman" w:cs="Times New Roman"/>
          <w:noProof/>
        </w:rPr>
      </w:pPr>
      <w:r w:rsidRPr="007B3237">
        <w:rPr>
          <w:rFonts w:ascii="Times New Roman" w:hAnsi="Times New Roman" w:cs="Times New Roman"/>
          <w:noProof/>
        </w:rPr>
        <w:t xml:space="preserve">Restivo, S. P., Bendegam, J. P., &amp; Fischer, R. Ed. (1993) </w:t>
      </w:r>
      <w:r w:rsidRPr="007B3237">
        <w:rPr>
          <w:rFonts w:ascii="Times New Roman" w:hAnsi="Times New Roman" w:cs="Times New Roman"/>
          <w:i/>
          <w:noProof/>
        </w:rPr>
        <w:t>Math Worlds: philosophical and social studies of mathematics and mathematics education</w:t>
      </w:r>
      <w:r w:rsidRPr="007B3237">
        <w:rPr>
          <w:rFonts w:ascii="Times New Roman" w:hAnsi="Times New Roman" w:cs="Times New Roman"/>
          <w:noProof/>
        </w:rPr>
        <w:t>.  Albany, NY. State University Press.</w:t>
      </w:r>
    </w:p>
    <w:p w:rsidR="00E46A25" w:rsidRPr="007B3237" w:rsidRDefault="00E46A25" w:rsidP="001B7BC8">
      <w:pPr>
        <w:ind w:left="720" w:hanging="720"/>
        <w:jc w:val="both"/>
        <w:rPr>
          <w:rFonts w:ascii="Times New Roman" w:hAnsi="Times New Roman" w:cs="Times New Roman"/>
          <w:noProof/>
        </w:rPr>
      </w:pPr>
      <w:r w:rsidRPr="007B3237">
        <w:rPr>
          <w:rFonts w:ascii="Times New Roman" w:hAnsi="Times New Roman" w:cs="Times New Roman"/>
          <w:noProof/>
        </w:rPr>
        <w:t xml:space="preserve">Sinclair, N.  (2001).  The aesthetic </w:t>
      </w:r>
      <w:r w:rsidRPr="007B3237">
        <w:rPr>
          <w:rFonts w:ascii="Times New Roman" w:hAnsi="Times New Roman" w:cs="Times New Roman"/>
          <w:i/>
          <w:noProof/>
        </w:rPr>
        <w:t xml:space="preserve">is </w:t>
      </w:r>
      <w:r w:rsidRPr="007B3237">
        <w:rPr>
          <w:rFonts w:ascii="Times New Roman" w:hAnsi="Times New Roman" w:cs="Times New Roman"/>
          <w:noProof/>
        </w:rPr>
        <w:t xml:space="preserve">relevant.  </w:t>
      </w:r>
      <w:r w:rsidRPr="007B3237">
        <w:rPr>
          <w:rFonts w:ascii="Times New Roman" w:hAnsi="Times New Roman" w:cs="Times New Roman"/>
          <w:i/>
          <w:noProof/>
        </w:rPr>
        <w:t>For the Learning of Mathematics, 21</w:t>
      </w:r>
      <w:r w:rsidRPr="007B3237">
        <w:rPr>
          <w:rFonts w:ascii="Times New Roman" w:hAnsi="Times New Roman" w:cs="Times New Roman"/>
          <w:noProof/>
        </w:rPr>
        <w:t>(1), 25-32.</w:t>
      </w:r>
    </w:p>
    <w:p w:rsidR="00E46A25" w:rsidRPr="007B3237" w:rsidRDefault="00950DE3" w:rsidP="001B7BC8">
      <w:pPr>
        <w:jc w:val="both"/>
        <w:rPr>
          <w:rFonts w:ascii="Times New Roman" w:hAnsi="Times New Roman" w:cs="Times New Roman"/>
        </w:rPr>
      </w:pPr>
      <w:r w:rsidRPr="007B3237">
        <w:rPr>
          <w:rFonts w:ascii="Times New Roman" w:hAnsi="Times New Roman" w:cs="Times New Roman"/>
        </w:rPr>
        <w:t xml:space="preserve">Schmidt, W. </w:t>
      </w:r>
      <w:r w:rsidR="00E46A25" w:rsidRPr="007B3237">
        <w:rPr>
          <w:rFonts w:ascii="Times New Roman" w:hAnsi="Times New Roman" w:cs="Times New Roman"/>
        </w:rPr>
        <w:t xml:space="preserve">H. </w:t>
      </w:r>
      <w:proofErr w:type="spellStart"/>
      <w:r w:rsidR="00E46A25" w:rsidRPr="007B3237">
        <w:rPr>
          <w:rFonts w:ascii="Times New Roman" w:hAnsi="Times New Roman" w:cs="Times New Roman"/>
        </w:rPr>
        <w:t>Hsing</w:t>
      </w:r>
      <w:proofErr w:type="spellEnd"/>
      <w:r w:rsidRPr="007B3237">
        <w:rPr>
          <w:rFonts w:ascii="Times New Roman" w:hAnsi="Times New Roman" w:cs="Times New Roman"/>
        </w:rPr>
        <w:t xml:space="preserve">, C. W. &amp; </w:t>
      </w:r>
      <w:r w:rsidR="00E46A25" w:rsidRPr="007B3237">
        <w:rPr>
          <w:rFonts w:ascii="Times New Roman" w:hAnsi="Times New Roman" w:cs="Times New Roman"/>
        </w:rPr>
        <w:t xml:space="preserve">McKnight </w:t>
      </w:r>
      <w:r w:rsidRPr="007B3237">
        <w:rPr>
          <w:rFonts w:ascii="Times New Roman" w:hAnsi="Times New Roman" w:cs="Times New Roman"/>
        </w:rPr>
        <w:t xml:space="preserve">C. C. </w:t>
      </w:r>
      <w:r w:rsidR="00E46A25" w:rsidRPr="007B3237">
        <w:rPr>
          <w:rFonts w:ascii="Times New Roman" w:hAnsi="Times New Roman" w:cs="Times New Roman"/>
        </w:rPr>
        <w:t xml:space="preserve">(2005). </w:t>
      </w:r>
      <w:r w:rsidRPr="007B3237">
        <w:rPr>
          <w:rFonts w:ascii="Times New Roman" w:hAnsi="Times New Roman" w:cs="Times New Roman"/>
        </w:rPr>
        <w:t xml:space="preserve">Curriculum coherence: an </w:t>
      </w:r>
      <w:r w:rsidRPr="007B3237">
        <w:rPr>
          <w:rFonts w:ascii="Times New Roman" w:hAnsi="Times New Roman" w:cs="Times New Roman"/>
        </w:rPr>
        <w:tab/>
        <w:t xml:space="preserve">examination of U.S. mathematics and science content standards from an </w:t>
      </w:r>
      <w:r w:rsidRPr="007B3237">
        <w:rPr>
          <w:rFonts w:ascii="Times New Roman" w:hAnsi="Times New Roman" w:cs="Times New Roman"/>
        </w:rPr>
        <w:tab/>
        <w:t xml:space="preserve">international perspective. </w:t>
      </w:r>
      <w:r w:rsidRPr="007B3237">
        <w:rPr>
          <w:rFonts w:ascii="Times New Roman" w:hAnsi="Times New Roman" w:cs="Times New Roman"/>
          <w:i/>
        </w:rPr>
        <w:t xml:space="preserve">Journal of </w:t>
      </w:r>
      <w:r w:rsidR="00E46A25" w:rsidRPr="007B3237">
        <w:rPr>
          <w:rFonts w:ascii="Times New Roman" w:hAnsi="Times New Roman" w:cs="Times New Roman"/>
          <w:i/>
        </w:rPr>
        <w:t xml:space="preserve">Curriculum Studies. </w:t>
      </w:r>
      <w:r w:rsidR="00E46A25" w:rsidRPr="007B3237">
        <w:rPr>
          <w:rFonts w:ascii="Times New Roman" w:hAnsi="Times New Roman" w:cs="Times New Roman"/>
        </w:rPr>
        <w:t>37(5), 525-559</w:t>
      </w:r>
      <w:r w:rsidRPr="007B3237">
        <w:rPr>
          <w:rFonts w:ascii="Times New Roman" w:hAnsi="Times New Roman" w:cs="Times New Roman"/>
        </w:rPr>
        <w:t>.</w:t>
      </w:r>
    </w:p>
    <w:p w:rsidR="00E46A25" w:rsidRPr="007B3237" w:rsidRDefault="00E46A25" w:rsidP="001B7BC8">
      <w:pPr>
        <w:ind w:left="720" w:hanging="720"/>
        <w:jc w:val="both"/>
        <w:rPr>
          <w:rFonts w:ascii="Times New Roman" w:hAnsi="Times New Roman" w:cs="Times New Roman"/>
          <w:noProof/>
        </w:rPr>
      </w:pPr>
      <w:r w:rsidRPr="007B3237">
        <w:rPr>
          <w:rFonts w:ascii="Times New Roman" w:hAnsi="Times New Roman" w:cs="Times New Roman"/>
          <w:noProof/>
        </w:rPr>
        <w:t>Shapiro, Stewart. (1997). Philoophy of Mathematics: Structure and Ontology.  New York. Oxford Universit Press.</w:t>
      </w:r>
    </w:p>
    <w:p w:rsidR="00E46A25" w:rsidRPr="007B3237" w:rsidRDefault="00E46A25" w:rsidP="001B7BC8">
      <w:pPr>
        <w:ind w:left="720" w:hanging="720"/>
        <w:jc w:val="both"/>
        <w:rPr>
          <w:rFonts w:ascii="Times New Roman" w:hAnsi="Times New Roman" w:cs="Times New Roman"/>
          <w:noProof/>
        </w:rPr>
      </w:pPr>
      <w:r w:rsidRPr="007B3237">
        <w:rPr>
          <w:rFonts w:ascii="Times New Roman" w:hAnsi="Times New Roman" w:cs="Times New Roman"/>
          <w:noProof/>
        </w:rPr>
        <w:t xml:space="preserve">Sharp, L., &amp; Richardson, T. (2001). Reflections on Foucauldian discourse analysis in planning and environmental policy research. </w:t>
      </w:r>
      <w:r w:rsidRPr="007B3237">
        <w:rPr>
          <w:rFonts w:ascii="Times New Roman" w:hAnsi="Times New Roman" w:cs="Times New Roman"/>
          <w:i/>
          <w:iCs/>
          <w:noProof/>
        </w:rPr>
        <w:t>Journal of Environmental Policy &amp; Planning</w:t>
      </w:r>
      <w:r w:rsidRPr="007B3237">
        <w:rPr>
          <w:rFonts w:ascii="Times New Roman" w:hAnsi="Times New Roman" w:cs="Times New Roman"/>
          <w:noProof/>
        </w:rPr>
        <w:t xml:space="preserve">, </w:t>
      </w:r>
      <w:r w:rsidRPr="007B3237">
        <w:rPr>
          <w:rFonts w:ascii="Times New Roman" w:hAnsi="Times New Roman" w:cs="Times New Roman"/>
          <w:i/>
          <w:iCs/>
          <w:noProof/>
        </w:rPr>
        <w:t>3</w:t>
      </w:r>
      <w:r w:rsidRPr="007B3237">
        <w:rPr>
          <w:rFonts w:ascii="Times New Roman" w:hAnsi="Times New Roman" w:cs="Times New Roman"/>
          <w:noProof/>
        </w:rPr>
        <w:t>(3), 193-209.</w:t>
      </w:r>
    </w:p>
    <w:p w:rsidR="00E46A25" w:rsidRPr="007B3237" w:rsidRDefault="00E46A25" w:rsidP="001B7BC8">
      <w:pPr>
        <w:ind w:left="720" w:hanging="720"/>
        <w:jc w:val="both"/>
        <w:rPr>
          <w:rFonts w:ascii="Times New Roman" w:hAnsi="Times New Roman" w:cs="Times New Roman"/>
          <w:noProof/>
        </w:rPr>
      </w:pPr>
      <w:r w:rsidRPr="007B3237">
        <w:rPr>
          <w:rFonts w:ascii="Times New Roman" w:hAnsi="Times New Roman" w:cs="Times New Roman"/>
          <w:noProof/>
        </w:rPr>
        <w:t xml:space="preserve">Skovsmose, O. (1994). </w:t>
      </w:r>
      <w:r w:rsidRPr="007B3237">
        <w:rPr>
          <w:rFonts w:ascii="Times New Roman" w:hAnsi="Times New Roman" w:cs="Times New Roman"/>
          <w:i/>
          <w:noProof/>
        </w:rPr>
        <w:t>Towards a Philosophy of Critical Mathematics Education</w:t>
      </w:r>
      <w:r w:rsidRPr="007B3237">
        <w:rPr>
          <w:rFonts w:ascii="Times New Roman" w:hAnsi="Times New Roman" w:cs="Times New Roman"/>
          <w:noProof/>
        </w:rPr>
        <w:t>. Boston: Kluwer Academic Publishers.</w:t>
      </w:r>
    </w:p>
    <w:p w:rsidR="00950DE3" w:rsidRPr="007B3237" w:rsidRDefault="00950DE3" w:rsidP="001B7BC8">
      <w:pPr>
        <w:ind w:left="720" w:hanging="720"/>
        <w:jc w:val="both"/>
        <w:rPr>
          <w:rFonts w:ascii="Times New Roman" w:hAnsi="Times New Roman" w:cs="Times New Roman"/>
          <w:noProof/>
        </w:rPr>
      </w:pPr>
      <w:r w:rsidRPr="007B3237">
        <w:rPr>
          <w:rFonts w:ascii="Times New Roman" w:hAnsi="Times New Roman" w:cs="Times New Roman"/>
          <w:noProof/>
        </w:rPr>
        <w:t xml:space="preserve">Spillane, J. P. (2000). Cogniton and Policy Implementation: District Policymakers and the Reform of Mathematics Education. </w:t>
      </w:r>
      <w:r w:rsidRPr="007B3237">
        <w:rPr>
          <w:rFonts w:ascii="Times New Roman" w:hAnsi="Times New Roman" w:cs="Times New Roman"/>
          <w:i/>
          <w:noProof/>
        </w:rPr>
        <w:t>Cognition and Instruction, 18</w:t>
      </w:r>
      <w:r w:rsidRPr="007B3237">
        <w:rPr>
          <w:rFonts w:ascii="Times New Roman" w:hAnsi="Times New Roman" w:cs="Times New Roman"/>
          <w:noProof/>
        </w:rPr>
        <w:t xml:space="preserve">(2), 141-179. </w:t>
      </w:r>
    </w:p>
    <w:p w:rsidR="00E46A25" w:rsidRPr="007B3237" w:rsidRDefault="00E46A25" w:rsidP="001B7BC8">
      <w:pPr>
        <w:ind w:left="720" w:hanging="720"/>
        <w:jc w:val="both"/>
        <w:rPr>
          <w:rFonts w:ascii="Times New Roman" w:hAnsi="Times New Roman" w:cs="Times New Roman"/>
          <w:noProof/>
        </w:rPr>
      </w:pPr>
      <w:r w:rsidRPr="007B3237">
        <w:rPr>
          <w:rFonts w:ascii="Times New Roman" w:hAnsi="Times New Roman" w:cs="Times New Roman"/>
          <w:noProof/>
        </w:rPr>
        <w:t xml:space="preserve">Steen, L.  A. Ed., (1997). </w:t>
      </w:r>
      <w:r w:rsidRPr="007B3237">
        <w:rPr>
          <w:rFonts w:ascii="Times New Roman" w:hAnsi="Times New Roman" w:cs="Times New Roman"/>
          <w:i/>
          <w:noProof/>
        </w:rPr>
        <w:t>Why Numbers Count: Quantitative Literacy for Tomorrow's America</w:t>
      </w:r>
      <w:r w:rsidRPr="007B3237">
        <w:rPr>
          <w:rFonts w:ascii="Times New Roman" w:hAnsi="Times New Roman" w:cs="Times New Roman"/>
          <w:noProof/>
        </w:rPr>
        <w:t>. New York: College Entrance Examination Board.</w:t>
      </w:r>
    </w:p>
    <w:p w:rsidR="00E46A25" w:rsidRPr="007B3237" w:rsidRDefault="00E46A25" w:rsidP="001B7BC8">
      <w:pPr>
        <w:ind w:left="720" w:hanging="720"/>
        <w:jc w:val="both"/>
        <w:rPr>
          <w:rFonts w:ascii="Times New Roman" w:hAnsi="Times New Roman" w:cs="Times New Roman"/>
          <w:noProof/>
        </w:rPr>
      </w:pPr>
      <w:r w:rsidRPr="007B3237">
        <w:rPr>
          <w:rFonts w:ascii="Times New Roman" w:hAnsi="Times New Roman" w:cs="Times New Roman"/>
          <w:noProof/>
        </w:rPr>
        <w:lastRenderedPageBreak/>
        <w:t xml:space="preserve">Stemhagen, K. (2008). Doin’ the Math: On Meaningful Mathematics-Ethics Connections.   </w:t>
      </w:r>
      <w:r w:rsidRPr="007B3237">
        <w:rPr>
          <w:rFonts w:ascii="Times New Roman" w:hAnsi="Times New Roman" w:cs="Times New Roman"/>
          <w:i/>
          <w:noProof/>
        </w:rPr>
        <w:t>The Montana Mathematics Enthusiast.</w:t>
      </w:r>
      <w:r w:rsidRPr="007B3237">
        <w:rPr>
          <w:rFonts w:ascii="Times New Roman" w:hAnsi="Times New Roman" w:cs="Times New Roman"/>
          <w:noProof/>
        </w:rPr>
        <w:t xml:space="preserve">  5(1), 56-66.</w:t>
      </w:r>
    </w:p>
    <w:p w:rsidR="005A550B" w:rsidRPr="007B3237" w:rsidRDefault="005A550B" w:rsidP="001B7BC8">
      <w:pPr>
        <w:ind w:left="720" w:hanging="720"/>
        <w:jc w:val="both"/>
        <w:rPr>
          <w:rFonts w:ascii="Times New Roman" w:hAnsi="Times New Roman" w:cs="Times New Roman"/>
          <w:color w:val="000000"/>
        </w:rPr>
      </w:pPr>
      <w:r w:rsidRPr="007B3237">
        <w:rPr>
          <w:rFonts w:ascii="Times New Roman" w:hAnsi="Times New Roman" w:cs="Times New Roman"/>
          <w:color w:val="000000"/>
        </w:rPr>
        <w:t xml:space="preserve">Stine, D. D. &amp; Matthews, C. M. (2009). The U.S. science and technology workforce. Washington, DC: Congressional Research Service. </w:t>
      </w:r>
      <w:hyperlink r:id="rId17" w:history="1">
        <w:r w:rsidRPr="007B3237">
          <w:rPr>
            <w:rStyle w:val="Hyperlink"/>
            <w:rFonts w:ascii="Times New Roman" w:hAnsi="Times New Roman" w:cs="Times New Roman"/>
          </w:rPr>
          <w:t>http://digitalcommons.ilr.cornell.edu/key_workplace/644</w:t>
        </w:r>
      </w:hyperlink>
    </w:p>
    <w:p w:rsidR="00E46A25" w:rsidRPr="007B3237" w:rsidRDefault="00E46A25" w:rsidP="001B7BC8">
      <w:pPr>
        <w:ind w:left="720" w:hanging="720"/>
        <w:jc w:val="both"/>
        <w:rPr>
          <w:rFonts w:ascii="Times New Roman" w:hAnsi="Times New Roman" w:cs="Times New Roman"/>
          <w:noProof/>
        </w:rPr>
      </w:pPr>
      <w:r w:rsidRPr="007B3237">
        <w:rPr>
          <w:rFonts w:ascii="Times New Roman" w:hAnsi="Times New Roman" w:cs="Times New Roman"/>
          <w:noProof/>
        </w:rPr>
        <w:t xml:space="preserve">Thom, R. (1973). Modern mathematics: does it exist? In H. A. G. (Ed.), </w:t>
      </w:r>
      <w:r w:rsidRPr="007B3237">
        <w:rPr>
          <w:rFonts w:ascii="Times New Roman" w:hAnsi="Times New Roman" w:cs="Times New Roman"/>
          <w:i/>
          <w:noProof/>
        </w:rPr>
        <w:t>Developments in Mathematics Education</w:t>
      </w:r>
      <w:r w:rsidRPr="007B3237">
        <w:rPr>
          <w:rFonts w:ascii="Times New Roman" w:hAnsi="Times New Roman" w:cs="Times New Roman"/>
          <w:noProof/>
        </w:rPr>
        <w:t xml:space="preserve"> (pp. 19). Cambridge: Cambridge University Press.4-209</w:t>
      </w:r>
    </w:p>
    <w:p w:rsidR="00E46A25" w:rsidRPr="007B3237" w:rsidRDefault="00E46A25" w:rsidP="001B7BC8">
      <w:pPr>
        <w:ind w:left="720" w:hanging="720"/>
        <w:jc w:val="both"/>
        <w:rPr>
          <w:rFonts w:ascii="Times New Roman" w:hAnsi="Times New Roman" w:cs="Times New Roman"/>
          <w:noProof/>
        </w:rPr>
      </w:pPr>
      <w:bookmarkStart w:id="8" w:name="_ENREF_1_57"/>
      <w:r w:rsidRPr="007B3237">
        <w:rPr>
          <w:rFonts w:ascii="Times New Roman" w:hAnsi="Times New Roman" w:cs="Times New Roman"/>
          <w:noProof/>
        </w:rPr>
        <w:t xml:space="preserve">Tymoczko, T. (1993). Value judgments in mathematics: can we </w:t>
      </w:r>
      <w:r w:rsidR="00D569DD" w:rsidRPr="007B3237">
        <w:rPr>
          <w:rFonts w:ascii="Times New Roman" w:hAnsi="Times New Roman" w:cs="Times New Roman"/>
          <w:noProof/>
        </w:rPr>
        <w:t xml:space="preserve">treat mathematics as an art?  </w:t>
      </w:r>
      <w:r w:rsidRPr="007B3237">
        <w:rPr>
          <w:rFonts w:ascii="Times New Roman" w:hAnsi="Times New Roman" w:cs="Times New Roman"/>
          <w:noProof/>
        </w:rPr>
        <w:t xml:space="preserve">In A. White (Ed.), </w:t>
      </w:r>
      <w:r w:rsidRPr="007B3237">
        <w:rPr>
          <w:rFonts w:ascii="Times New Roman" w:hAnsi="Times New Roman" w:cs="Times New Roman"/>
          <w:i/>
          <w:noProof/>
        </w:rPr>
        <w:t>Essays in Humanistic Mathematics</w:t>
      </w:r>
      <w:r w:rsidRPr="007B3237">
        <w:rPr>
          <w:rFonts w:ascii="Times New Roman" w:hAnsi="Times New Roman" w:cs="Times New Roman"/>
          <w:noProof/>
        </w:rPr>
        <w:t xml:space="preserve"> (pp. 57-78). Washington, D.C.: Mathematical Association of America.</w:t>
      </w:r>
      <w:bookmarkEnd w:id="8"/>
    </w:p>
    <w:p w:rsidR="00E46A25" w:rsidRPr="007B3237" w:rsidRDefault="00E46A25" w:rsidP="001B7BC8">
      <w:pPr>
        <w:ind w:left="720" w:hanging="720"/>
        <w:jc w:val="both"/>
        <w:rPr>
          <w:rFonts w:ascii="Times New Roman" w:hAnsi="Times New Roman" w:cs="Times New Roman"/>
          <w:noProof/>
        </w:rPr>
      </w:pPr>
      <w:r w:rsidRPr="007B3237">
        <w:rPr>
          <w:rFonts w:ascii="Times New Roman" w:hAnsi="Times New Roman" w:cs="Times New Roman"/>
          <w:noProof/>
        </w:rPr>
        <w:t xml:space="preserve">Wang, H.  (2001).  Aesthetic experience, the unexpected, and curriculum. </w:t>
      </w:r>
      <w:r w:rsidRPr="007B3237">
        <w:rPr>
          <w:rFonts w:ascii="Times New Roman" w:hAnsi="Times New Roman" w:cs="Times New Roman"/>
          <w:i/>
          <w:noProof/>
        </w:rPr>
        <w:t>Journal of Curriculum and Supervision. 17</w:t>
      </w:r>
      <w:r w:rsidRPr="007B3237">
        <w:rPr>
          <w:rFonts w:ascii="Times New Roman" w:hAnsi="Times New Roman" w:cs="Times New Roman"/>
          <w:noProof/>
        </w:rPr>
        <w:t>(1), 90-94.</w:t>
      </w:r>
    </w:p>
    <w:p w:rsidR="00E46A25" w:rsidRPr="007B3237" w:rsidRDefault="00E46A25" w:rsidP="001B7BC8">
      <w:pPr>
        <w:ind w:left="720" w:hanging="720"/>
        <w:jc w:val="both"/>
        <w:rPr>
          <w:rFonts w:ascii="Times New Roman" w:hAnsi="Times New Roman" w:cs="Times New Roman"/>
          <w:noProof/>
        </w:rPr>
      </w:pPr>
      <w:r w:rsidRPr="007B3237">
        <w:rPr>
          <w:rFonts w:ascii="Times New Roman" w:hAnsi="Times New Roman" w:cs="Times New Roman"/>
          <w:noProof/>
        </w:rPr>
        <w:t xml:space="preserve">Warnick, B. R., &amp; Stemhagen, K. (2007). Mathematics teachers as moral educators: the implications of conceiving of mathematics as a technology. </w:t>
      </w:r>
      <w:r w:rsidRPr="007B3237">
        <w:rPr>
          <w:rFonts w:ascii="Times New Roman" w:hAnsi="Times New Roman" w:cs="Times New Roman"/>
          <w:i/>
          <w:noProof/>
        </w:rPr>
        <w:t>Journal of Curriculum Studies, 39</w:t>
      </w:r>
      <w:r w:rsidRPr="007B3237">
        <w:rPr>
          <w:rFonts w:ascii="Times New Roman" w:hAnsi="Times New Roman" w:cs="Times New Roman"/>
          <w:noProof/>
        </w:rPr>
        <w:t xml:space="preserve">(3), 303-316. </w:t>
      </w:r>
    </w:p>
    <w:p w:rsidR="005E5282" w:rsidRDefault="005E5282" w:rsidP="001B7BC8">
      <w:pPr>
        <w:jc w:val="both"/>
      </w:pPr>
    </w:p>
    <w:sectPr w:rsidR="005E5282" w:rsidSect="00CE543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AD7" w:rsidRDefault="002A5AD7" w:rsidP="004173D0">
      <w:r>
        <w:separator/>
      </w:r>
    </w:p>
  </w:endnote>
  <w:endnote w:type="continuationSeparator" w:id="0">
    <w:p w:rsidR="002A5AD7" w:rsidRDefault="002A5AD7" w:rsidP="004173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ＭＳ ゴシック">
    <w:charset w:val="4E"/>
    <w:family w:val="auto"/>
    <w:pitch w:val="variable"/>
    <w:sig w:usb0="E00002FF" w:usb1="6AC7FDFB" w:usb2="00000012" w:usb3="00000000" w:csb0="0002009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AD7" w:rsidRDefault="002A5AD7" w:rsidP="004173D0">
      <w:r>
        <w:separator/>
      </w:r>
    </w:p>
  </w:footnote>
  <w:footnote w:type="continuationSeparator" w:id="0">
    <w:p w:rsidR="002A5AD7" w:rsidRDefault="002A5AD7" w:rsidP="004173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D199E"/>
    <w:multiLevelType w:val="hybridMultilevel"/>
    <w:tmpl w:val="DE9A6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A83D1E"/>
    <w:multiLevelType w:val="hybridMultilevel"/>
    <w:tmpl w:val="BE06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570612"/>
    <w:multiLevelType w:val="hybridMultilevel"/>
    <w:tmpl w:val="D12AF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CB736F7"/>
    <w:multiLevelType w:val="hybridMultilevel"/>
    <w:tmpl w:val="B0342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55120A"/>
    <w:multiLevelType w:val="hybridMultilevel"/>
    <w:tmpl w:val="993A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E14255"/>
    <w:multiLevelType w:val="hybridMultilevel"/>
    <w:tmpl w:val="E2CC6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CF6C8E"/>
    <w:multiLevelType w:val="hybridMultilevel"/>
    <w:tmpl w:val="3004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5"/>
  </w:num>
  <w:num w:numId="5">
    <w:abstractNumId w:val="6"/>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20"/>
  <w:characterSpacingControl w:val="doNotCompress"/>
  <w:footnotePr>
    <w:footnote w:id="-1"/>
    <w:footnote w:id="0"/>
  </w:footnotePr>
  <w:endnotePr>
    <w:endnote w:id="-1"/>
    <w:endnote w:id="0"/>
  </w:endnotePr>
  <w:compat>
    <w:useFELayout/>
  </w:compat>
  <w:rsids>
    <w:rsidRoot w:val="00185BFD"/>
    <w:rsid w:val="00001A5E"/>
    <w:rsid w:val="00004AA2"/>
    <w:rsid w:val="00013FEC"/>
    <w:rsid w:val="000401B5"/>
    <w:rsid w:val="00087CF3"/>
    <w:rsid w:val="000B4783"/>
    <w:rsid w:val="000B4C8D"/>
    <w:rsid w:val="000F26DF"/>
    <w:rsid w:val="001224E2"/>
    <w:rsid w:val="00141582"/>
    <w:rsid w:val="00142F49"/>
    <w:rsid w:val="0015111C"/>
    <w:rsid w:val="00166DA9"/>
    <w:rsid w:val="001712B1"/>
    <w:rsid w:val="00185BFD"/>
    <w:rsid w:val="00186559"/>
    <w:rsid w:val="001A2577"/>
    <w:rsid w:val="001A5CC7"/>
    <w:rsid w:val="001B7BC8"/>
    <w:rsid w:val="001C199D"/>
    <w:rsid w:val="001D782A"/>
    <w:rsid w:val="001E4590"/>
    <w:rsid w:val="002211BA"/>
    <w:rsid w:val="002414C0"/>
    <w:rsid w:val="002A5AD7"/>
    <w:rsid w:val="002D4BFD"/>
    <w:rsid w:val="002E6A8C"/>
    <w:rsid w:val="00307609"/>
    <w:rsid w:val="00315E9F"/>
    <w:rsid w:val="00346039"/>
    <w:rsid w:val="0035194D"/>
    <w:rsid w:val="003B3637"/>
    <w:rsid w:val="00416CB9"/>
    <w:rsid w:val="004173D0"/>
    <w:rsid w:val="00427EB8"/>
    <w:rsid w:val="004310E5"/>
    <w:rsid w:val="004466CC"/>
    <w:rsid w:val="0045419C"/>
    <w:rsid w:val="00454A99"/>
    <w:rsid w:val="00464C0F"/>
    <w:rsid w:val="004D7B10"/>
    <w:rsid w:val="004F7628"/>
    <w:rsid w:val="00510323"/>
    <w:rsid w:val="00537DBF"/>
    <w:rsid w:val="00543365"/>
    <w:rsid w:val="005556A4"/>
    <w:rsid w:val="00574503"/>
    <w:rsid w:val="005A550B"/>
    <w:rsid w:val="005B4EF0"/>
    <w:rsid w:val="005C13E6"/>
    <w:rsid w:val="005D3EA9"/>
    <w:rsid w:val="005E5282"/>
    <w:rsid w:val="006119C2"/>
    <w:rsid w:val="00614E0B"/>
    <w:rsid w:val="00622304"/>
    <w:rsid w:val="0067480F"/>
    <w:rsid w:val="00682C98"/>
    <w:rsid w:val="006930C1"/>
    <w:rsid w:val="006C1046"/>
    <w:rsid w:val="006D104E"/>
    <w:rsid w:val="006E3B6E"/>
    <w:rsid w:val="00714A50"/>
    <w:rsid w:val="0078389B"/>
    <w:rsid w:val="00787D55"/>
    <w:rsid w:val="00791EE5"/>
    <w:rsid w:val="007B3237"/>
    <w:rsid w:val="007E1381"/>
    <w:rsid w:val="008020A4"/>
    <w:rsid w:val="00835505"/>
    <w:rsid w:val="00882819"/>
    <w:rsid w:val="0088339A"/>
    <w:rsid w:val="00885220"/>
    <w:rsid w:val="008A59DD"/>
    <w:rsid w:val="008D7C7C"/>
    <w:rsid w:val="008E434B"/>
    <w:rsid w:val="008F12B7"/>
    <w:rsid w:val="00904CA3"/>
    <w:rsid w:val="00950DE3"/>
    <w:rsid w:val="00964061"/>
    <w:rsid w:val="0096796D"/>
    <w:rsid w:val="00982140"/>
    <w:rsid w:val="009F39AE"/>
    <w:rsid w:val="00A1159B"/>
    <w:rsid w:val="00A352AB"/>
    <w:rsid w:val="00A723ED"/>
    <w:rsid w:val="00A77E34"/>
    <w:rsid w:val="00A957AD"/>
    <w:rsid w:val="00AA27EB"/>
    <w:rsid w:val="00AA63AB"/>
    <w:rsid w:val="00AC04F3"/>
    <w:rsid w:val="00AC6584"/>
    <w:rsid w:val="00B23520"/>
    <w:rsid w:val="00B769B0"/>
    <w:rsid w:val="00B922C4"/>
    <w:rsid w:val="00B96393"/>
    <w:rsid w:val="00BB50E7"/>
    <w:rsid w:val="00BD2378"/>
    <w:rsid w:val="00BD58A6"/>
    <w:rsid w:val="00BD658F"/>
    <w:rsid w:val="00BF05E6"/>
    <w:rsid w:val="00C209D8"/>
    <w:rsid w:val="00C4114C"/>
    <w:rsid w:val="00C5517E"/>
    <w:rsid w:val="00C610EF"/>
    <w:rsid w:val="00C67311"/>
    <w:rsid w:val="00CA36FA"/>
    <w:rsid w:val="00CE5432"/>
    <w:rsid w:val="00CF115E"/>
    <w:rsid w:val="00D00F68"/>
    <w:rsid w:val="00D1001D"/>
    <w:rsid w:val="00D3549B"/>
    <w:rsid w:val="00D569DD"/>
    <w:rsid w:val="00D80438"/>
    <w:rsid w:val="00D85EF2"/>
    <w:rsid w:val="00DA5361"/>
    <w:rsid w:val="00DF113F"/>
    <w:rsid w:val="00DF1D15"/>
    <w:rsid w:val="00DF3D5F"/>
    <w:rsid w:val="00E303CC"/>
    <w:rsid w:val="00E445DA"/>
    <w:rsid w:val="00E46A25"/>
    <w:rsid w:val="00E50340"/>
    <w:rsid w:val="00E735BB"/>
    <w:rsid w:val="00E76AD1"/>
    <w:rsid w:val="00E77CF0"/>
    <w:rsid w:val="00EB061B"/>
    <w:rsid w:val="00EC3399"/>
    <w:rsid w:val="00EC3650"/>
    <w:rsid w:val="00EC638C"/>
    <w:rsid w:val="00ED4523"/>
    <w:rsid w:val="00ED5CEF"/>
    <w:rsid w:val="00EE12B9"/>
    <w:rsid w:val="00EF17EF"/>
    <w:rsid w:val="00EF6D12"/>
    <w:rsid w:val="00F03612"/>
    <w:rsid w:val="00F44972"/>
    <w:rsid w:val="00F46C55"/>
    <w:rsid w:val="00F7747B"/>
    <w:rsid w:val="00F957F0"/>
    <w:rsid w:val="00FB41D9"/>
    <w:rsid w:val="00FF3A77"/>
    <w:rsid w:val="00FF791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438"/>
  </w:style>
  <w:style w:type="paragraph" w:styleId="Heading1">
    <w:name w:val="heading 1"/>
    <w:basedOn w:val="Normal"/>
    <w:next w:val="Normal"/>
    <w:link w:val="Heading1Char"/>
    <w:uiPriority w:val="9"/>
    <w:qFormat/>
    <w:rsid w:val="00185BF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A59D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173D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BF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8A59DD"/>
    <w:rPr>
      <w:rFonts w:asciiTheme="majorHAnsi" w:eastAsiaTheme="majorEastAsia" w:hAnsiTheme="majorHAnsi" w:cstheme="majorBidi"/>
      <w:b/>
      <w:bCs/>
      <w:color w:val="4F81BD" w:themeColor="accent1"/>
      <w:sz w:val="26"/>
      <w:szCs w:val="26"/>
    </w:rPr>
  </w:style>
  <w:style w:type="paragraph" w:styleId="Bibliography">
    <w:name w:val="Bibliography"/>
    <w:basedOn w:val="Normal"/>
    <w:next w:val="Normal"/>
    <w:uiPriority w:val="37"/>
    <w:unhideWhenUsed/>
    <w:rsid w:val="008A59DD"/>
  </w:style>
  <w:style w:type="table" w:styleId="TableGrid">
    <w:name w:val="Table Grid"/>
    <w:basedOn w:val="TableNormal"/>
    <w:uiPriority w:val="59"/>
    <w:rsid w:val="008852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5220"/>
    <w:pPr>
      <w:ind w:left="720"/>
      <w:contextualSpacing/>
    </w:pPr>
  </w:style>
  <w:style w:type="paragraph" w:styleId="BalloonText">
    <w:name w:val="Balloon Text"/>
    <w:basedOn w:val="Normal"/>
    <w:link w:val="BalloonTextChar"/>
    <w:uiPriority w:val="99"/>
    <w:semiHidden/>
    <w:unhideWhenUsed/>
    <w:rsid w:val="008852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5220"/>
    <w:rPr>
      <w:rFonts w:ascii="Lucida Grande" w:hAnsi="Lucida Grande" w:cs="Lucida Grande"/>
      <w:sz w:val="18"/>
      <w:szCs w:val="18"/>
    </w:rPr>
  </w:style>
  <w:style w:type="character" w:customStyle="1" w:styleId="Heading3Char">
    <w:name w:val="Heading 3 Char"/>
    <w:basedOn w:val="DefaultParagraphFont"/>
    <w:link w:val="Heading3"/>
    <w:uiPriority w:val="9"/>
    <w:rsid w:val="004173D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4173D0"/>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4173D0"/>
  </w:style>
  <w:style w:type="character" w:customStyle="1" w:styleId="EndnoteTextChar">
    <w:name w:val="Endnote Text Char"/>
    <w:basedOn w:val="DefaultParagraphFont"/>
    <w:link w:val="EndnoteText"/>
    <w:uiPriority w:val="99"/>
    <w:semiHidden/>
    <w:rsid w:val="004173D0"/>
  </w:style>
  <w:style w:type="character" w:styleId="Hyperlink">
    <w:name w:val="Hyperlink"/>
    <w:basedOn w:val="DefaultParagraphFont"/>
    <w:uiPriority w:val="99"/>
    <w:unhideWhenUsed/>
    <w:rsid w:val="0078389B"/>
    <w:rPr>
      <w:color w:val="0000FF" w:themeColor="hyperlink"/>
      <w:u w:val="single"/>
    </w:rPr>
  </w:style>
  <w:style w:type="character" w:customStyle="1" w:styleId="apple-converted-space">
    <w:name w:val="apple-converted-space"/>
    <w:basedOn w:val="DefaultParagraphFont"/>
    <w:rsid w:val="00D1001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5BF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A59D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173D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BF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8A59DD"/>
    <w:rPr>
      <w:rFonts w:asciiTheme="majorHAnsi" w:eastAsiaTheme="majorEastAsia" w:hAnsiTheme="majorHAnsi" w:cstheme="majorBidi"/>
      <w:b/>
      <w:bCs/>
      <w:color w:val="4F81BD" w:themeColor="accent1"/>
      <w:sz w:val="26"/>
      <w:szCs w:val="26"/>
    </w:rPr>
  </w:style>
  <w:style w:type="paragraph" w:styleId="Bibliography">
    <w:name w:val="Bibliography"/>
    <w:basedOn w:val="Normal"/>
    <w:next w:val="Normal"/>
    <w:uiPriority w:val="37"/>
    <w:unhideWhenUsed/>
    <w:rsid w:val="008A59DD"/>
  </w:style>
  <w:style w:type="table" w:styleId="TableGrid">
    <w:name w:val="Table Grid"/>
    <w:basedOn w:val="TableNormal"/>
    <w:uiPriority w:val="59"/>
    <w:rsid w:val="008852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5220"/>
    <w:pPr>
      <w:ind w:left="720"/>
      <w:contextualSpacing/>
    </w:pPr>
  </w:style>
  <w:style w:type="paragraph" w:styleId="BalloonText">
    <w:name w:val="Balloon Text"/>
    <w:basedOn w:val="Normal"/>
    <w:link w:val="BalloonTextChar"/>
    <w:uiPriority w:val="99"/>
    <w:semiHidden/>
    <w:unhideWhenUsed/>
    <w:rsid w:val="008852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5220"/>
    <w:rPr>
      <w:rFonts w:ascii="Lucida Grande" w:hAnsi="Lucida Grande" w:cs="Lucida Grande"/>
      <w:sz w:val="18"/>
      <w:szCs w:val="18"/>
    </w:rPr>
  </w:style>
  <w:style w:type="character" w:customStyle="1" w:styleId="Heading3Char">
    <w:name w:val="Heading 3 Char"/>
    <w:basedOn w:val="DefaultParagraphFont"/>
    <w:link w:val="Heading3"/>
    <w:uiPriority w:val="9"/>
    <w:rsid w:val="004173D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4173D0"/>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4173D0"/>
  </w:style>
  <w:style w:type="character" w:customStyle="1" w:styleId="EndnoteTextChar">
    <w:name w:val="Endnote Text Char"/>
    <w:basedOn w:val="DefaultParagraphFont"/>
    <w:link w:val="EndnoteText"/>
    <w:uiPriority w:val="99"/>
    <w:semiHidden/>
    <w:rsid w:val="004173D0"/>
  </w:style>
  <w:style w:type="character" w:styleId="Hyperlink">
    <w:name w:val="Hyperlink"/>
    <w:basedOn w:val="DefaultParagraphFont"/>
    <w:uiPriority w:val="99"/>
    <w:unhideWhenUsed/>
    <w:rsid w:val="0078389B"/>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people.exeter.ac.uk/PErnest/pome18/contents.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digitalcommons.ilr.cornell.edu/key_workplace/644" TargetMode="External"/><Relationship Id="rId2" Type="http://schemas.openxmlformats.org/officeDocument/2006/relationships/numbering" Target="numbering.xml"/><Relationship Id="rId16" Type="http://schemas.openxmlformats.org/officeDocument/2006/relationships/hyperlink" Target="http://www.nap.edu/catalog/9822.html"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www.cfsd16.org/public/_century/pdf/Defininga21stCenturyEducation_Jerald_2009.pdf" TargetMode="Externa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people.exeter.ac.uk/PErnest/pome27/index.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C0E189-9666-A14E-A765-FC45F675DC2A}" type="doc">
      <dgm:prSet loTypeId="urn:microsoft.com/office/officeart/2005/8/layout/target3" loCatId="" qsTypeId="urn:microsoft.com/office/officeart/2005/8/quickstyle/simple4" qsCatId="simple" csTypeId="urn:microsoft.com/office/officeart/2005/8/colors/accent1_2" csCatId="accent1" phldr="1"/>
      <dgm:spPr/>
      <dgm:t>
        <a:bodyPr/>
        <a:lstStyle/>
        <a:p>
          <a:endParaRPr lang="en-US"/>
        </a:p>
      </dgm:t>
    </dgm:pt>
    <dgm:pt modelId="{663907D9-D0E7-B844-9A10-B459803A4C70}">
      <dgm:prSet phldrT="[Text]"/>
      <dgm:spPr/>
      <dgm:t>
        <a:bodyPr/>
        <a:lstStyle/>
        <a:p>
          <a:r>
            <a:rPr lang="en-US"/>
            <a:t>Policy Aims for Mathematics Education (axiological)</a:t>
          </a:r>
        </a:p>
      </dgm:t>
    </dgm:pt>
    <dgm:pt modelId="{65B128BB-153A-6F4B-8000-DAC6A0659469}" type="parTrans" cxnId="{570758C5-6266-3943-BF86-5D89DF2DDA42}">
      <dgm:prSet/>
      <dgm:spPr/>
      <dgm:t>
        <a:bodyPr/>
        <a:lstStyle/>
        <a:p>
          <a:endParaRPr lang="en-US"/>
        </a:p>
      </dgm:t>
    </dgm:pt>
    <dgm:pt modelId="{7BCCB019-9B15-4046-905C-23A0CC1FDC23}" type="sibTrans" cxnId="{570758C5-6266-3943-BF86-5D89DF2DDA42}">
      <dgm:prSet/>
      <dgm:spPr/>
      <dgm:t>
        <a:bodyPr/>
        <a:lstStyle/>
        <a:p>
          <a:endParaRPr lang="en-US"/>
        </a:p>
      </dgm:t>
    </dgm:pt>
    <dgm:pt modelId="{749B7ACC-8B95-934A-9852-B17802D9A614}">
      <dgm:prSet phldrT="[Text]"/>
      <dgm:spPr/>
      <dgm:t>
        <a:bodyPr/>
        <a:lstStyle/>
        <a:p>
          <a:r>
            <a:rPr lang="en-US"/>
            <a:t>Utilitarian</a:t>
          </a:r>
        </a:p>
      </dgm:t>
    </dgm:pt>
    <dgm:pt modelId="{0A7987B7-B67B-3543-A8C9-9FB6C4FBB5F3}" type="parTrans" cxnId="{947D4175-2DEB-3844-9776-DA9E20566091}">
      <dgm:prSet/>
      <dgm:spPr/>
      <dgm:t>
        <a:bodyPr/>
        <a:lstStyle/>
        <a:p>
          <a:endParaRPr lang="en-US"/>
        </a:p>
      </dgm:t>
    </dgm:pt>
    <dgm:pt modelId="{C26F3BA4-04AC-654E-87C8-D278CF206DBD}" type="sibTrans" cxnId="{947D4175-2DEB-3844-9776-DA9E20566091}">
      <dgm:prSet/>
      <dgm:spPr/>
      <dgm:t>
        <a:bodyPr/>
        <a:lstStyle/>
        <a:p>
          <a:endParaRPr lang="en-US"/>
        </a:p>
      </dgm:t>
    </dgm:pt>
    <dgm:pt modelId="{1E5973FA-3080-A94A-BF7A-2C1CC576D171}">
      <dgm:prSet phldrT="[Text]"/>
      <dgm:spPr/>
      <dgm:t>
        <a:bodyPr/>
        <a:lstStyle/>
        <a:p>
          <a:r>
            <a:rPr lang="en-US"/>
            <a:t>Cognitive</a:t>
          </a:r>
        </a:p>
      </dgm:t>
    </dgm:pt>
    <dgm:pt modelId="{C6E5F568-B349-2C4B-980B-C3AA2CAE6CFA}" type="parTrans" cxnId="{F33A590E-6E69-CB48-8F86-89B56A2F8C3C}">
      <dgm:prSet/>
      <dgm:spPr/>
      <dgm:t>
        <a:bodyPr/>
        <a:lstStyle/>
        <a:p>
          <a:endParaRPr lang="en-US"/>
        </a:p>
      </dgm:t>
    </dgm:pt>
    <dgm:pt modelId="{1B4AC70C-AD81-644D-9CEC-BB6124DE1E3B}" type="sibTrans" cxnId="{F33A590E-6E69-CB48-8F86-89B56A2F8C3C}">
      <dgm:prSet/>
      <dgm:spPr/>
      <dgm:t>
        <a:bodyPr/>
        <a:lstStyle/>
        <a:p>
          <a:endParaRPr lang="en-US"/>
        </a:p>
      </dgm:t>
    </dgm:pt>
    <dgm:pt modelId="{707973B8-9155-7A4D-A4C7-536AD6B81922}">
      <dgm:prSet phldrT="[Text]"/>
      <dgm:spPr/>
      <dgm:t>
        <a:bodyPr/>
        <a:lstStyle/>
        <a:p>
          <a:r>
            <a:rPr lang="en-US"/>
            <a:t>Pedagogies of Mathematics Education  (epistemological)</a:t>
          </a:r>
        </a:p>
      </dgm:t>
    </dgm:pt>
    <dgm:pt modelId="{151E8606-3433-164E-91CC-3FBAB666A2B9}" type="parTrans" cxnId="{AAB594F4-2C5B-8042-96D5-10AC27DDB005}">
      <dgm:prSet/>
      <dgm:spPr/>
      <dgm:t>
        <a:bodyPr/>
        <a:lstStyle/>
        <a:p>
          <a:endParaRPr lang="en-US"/>
        </a:p>
      </dgm:t>
    </dgm:pt>
    <dgm:pt modelId="{1CED7377-5261-BB48-8E04-BF9402AE7C50}" type="sibTrans" cxnId="{AAB594F4-2C5B-8042-96D5-10AC27DDB005}">
      <dgm:prSet/>
      <dgm:spPr/>
      <dgm:t>
        <a:bodyPr/>
        <a:lstStyle/>
        <a:p>
          <a:endParaRPr lang="en-US"/>
        </a:p>
      </dgm:t>
    </dgm:pt>
    <dgm:pt modelId="{AE207ECF-C9DD-BF41-BEE4-05EF48B947E5}">
      <dgm:prSet phldrT="[Text]"/>
      <dgm:spPr/>
      <dgm:t>
        <a:bodyPr/>
        <a:lstStyle/>
        <a:p>
          <a:r>
            <a:rPr lang="en-US"/>
            <a:t>Traditional</a:t>
          </a:r>
        </a:p>
      </dgm:t>
    </dgm:pt>
    <dgm:pt modelId="{AEAA88E6-A704-A740-A1BE-FABFC7555466}" type="parTrans" cxnId="{1178812A-A3EA-DD42-9139-C52E4464A5AC}">
      <dgm:prSet/>
      <dgm:spPr/>
      <dgm:t>
        <a:bodyPr/>
        <a:lstStyle/>
        <a:p>
          <a:endParaRPr lang="en-US"/>
        </a:p>
      </dgm:t>
    </dgm:pt>
    <dgm:pt modelId="{1CEE9368-929D-7340-A9A7-C0EA370CFBC9}" type="sibTrans" cxnId="{1178812A-A3EA-DD42-9139-C52E4464A5AC}">
      <dgm:prSet/>
      <dgm:spPr/>
      <dgm:t>
        <a:bodyPr/>
        <a:lstStyle/>
        <a:p>
          <a:endParaRPr lang="en-US"/>
        </a:p>
      </dgm:t>
    </dgm:pt>
    <dgm:pt modelId="{2D82F599-AA7D-6D46-A806-0E93B142A815}">
      <dgm:prSet phldrT="[Text]"/>
      <dgm:spPr/>
      <dgm:t>
        <a:bodyPr/>
        <a:lstStyle/>
        <a:p>
          <a:r>
            <a:rPr lang="en-US"/>
            <a:t>Constructivists</a:t>
          </a:r>
        </a:p>
      </dgm:t>
    </dgm:pt>
    <dgm:pt modelId="{6637C326-F88B-2341-B2EF-785E438848B7}" type="parTrans" cxnId="{AE2BBFD2-593B-F94B-8786-60F144CD3C0E}">
      <dgm:prSet/>
      <dgm:spPr/>
      <dgm:t>
        <a:bodyPr/>
        <a:lstStyle/>
        <a:p>
          <a:endParaRPr lang="en-US"/>
        </a:p>
      </dgm:t>
    </dgm:pt>
    <dgm:pt modelId="{BF5D1B05-A4BE-2948-8FD1-41EF8F44F05E}" type="sibTrans" cxnId="{AE2BBFD2-593B-F94B-8786-60F144CD3C0E}">
      <dgm:prSet/>
      <dgm:spPr/>
      <dgm:t>
        <a:bodyPr/>
        <a:lstStyle/>
        <a:p>
          <a:endParaRPr lang="en-US"/>
        </a:p>
      </dgm:t>
    </dgm:pt>
    <dgm:pt modelId="{9C84EB02-CFAC-5C4D-AD1C-8938DC743945}">
      <dgm:prSet phldrT="[Text]"/>
      <dgm:spPr/>
      <dgm:t>
        <a:bodyPr/>
        <a:lstStyle/>
        <a:p>
          <a:r>
            <a:rPr lang="en-US"/>
            <a:t>Absolute</a:t>
          </a:r>
        </a:p>
      </dgm:t>
    </dgm:pt>
    <dgm:pt modelId="{B66E4DE1-F70C-7E44-B562-B6441AE5AE35}" type="parTrans" cxnId="{F7E18593-9EF8-384F-95F3-B9DF6EB83ADB}">
      <dgm:prSet/>
      <dgm:spPr/>
      <dgm:t>
        <a:bodyPr/>
        <a:lstStyle/>
        <a:p>
          <a:endParaRPr lang="en-US"/>
        </a:p>
      </dgm:t>
    </dgm:pt>
    <dgm:pt modelId="{529B0FD6-D644-3E4F-847B-7B03F6801B34}" type="sibTrans" cxnId="{F7E18593-9EF8-384F-95F3-B9DF6EB83ADB}">
      <dgm:prSet/>
      <dgm:spPr/>
      <dgm:t>
        <a:bodyPr/>
        <a:lstStyle/>
        <a:p>
          <a:endParaRPr lang="en-US"/>
        </a:p>
      </dgm:t>
    </dgm:pt>
    <dgm:pt modelId="{6186AA9C-59D4-A641-947A-8EB8074E527D}">
      <dgm:prSet phldrT="[Text]"/>
      <dgm:spPr/>
      <dgm:t>
        <a:bodyPr/>
        <a:lstStyle/>
        <a:p>
          <a:r>
            <a:rPr lang="en-US"/>
            <a:t>Fallibilist</a:t>
          </a:r>
        </a:p>
      </dgm:t>
    </dgm:pt>
    <dgm:pt modelId="{0CD8BDF8-75C6-9F46-A218-FFC98677B639}" type="parTrans" cxnId="{7473EDE2-9496-4142-9456-FD56E48FE72B}">
      <dgm:prSet/>
      <dgm:spPr/>
      <dgm:t>
        <a:bodyPr/>
        <a:lstStyle/>
        <a:p>
          <a:endParaRPr lang="en-US"/>
        </a:p>
      </dgm:t>
    </dgm:pt>
    <dgm:pt modelId="{701C6FE1-5857-204C-9508-D0EF31091A35}" type="sibTrans" cxnId="{7473EDE2-9496-4142-9456-FD56E48FE72B}">
      <dgm:prSet/>
      <dgm:spPr/>
      <dgm:t>
        <a:bodyPr/>
        <a:lstStyle/>
        <a:p>
          <a:endParaRPr lang="en-US"/>
        </a:p>
      </dgm:t>
    </dgm:pt>
    <dgm:pt modelId="{457539AE-5E96-B846-9ECE-401ED1A22011}">
      <dgm:prSet phldrT="[Text]"/>
      <dgm:spPr/>
      <dgm:t>
        <a:bodyPr/>
        <a:lstStyle/>
        <a:p>
          <a:r>
            <a:rPr lang="en-US"/>
            <a:t>Aesthetic</a:t>
          </a:r>
        </a:p>
      </dgm:t>
    </dgm:pt>
    <dgm:pt modelId="{83CBFA97-1416-6B4E-AD03-36ECBE401A21}" type="parTrans" cxnId="{E89575B5-2ECE-F54E-8A34-F3682326F371}">
      <dgm:prSet/>
      <dgm:spPr/>
      <dgm:t>
        <a:bodyPr/>
        <a:lstStyle/>
        <a:p>
          <a:endParaRPr lang="en-US"/>
        </a:p>
      </dgm:t>
    </dgm:pt>
    <dgm:pt modelId="{19BAEC83-E9DC-8E4F-B864-DF54843ACCB5}" type="sibTrans" cxnId="{E89575B5-2ECE-F54E-8A34-F3682326F371}">
      <dgm:prSet/>
      <dgm:spPr/>
      <dgm:t>
        <a:bodyPr/>
        <a:lstStyle/>
        <a:p>
          <a:endParaRPr lang="en-US"/>
        </a:p>
      </dgm:t>
    </dgm:pt>
    <dgm:pt modelId="{B40D9064-B7D0-6441-B3DC-815B37FDDCB5}">
      <dgm:prSet phldrT="[Text]"/>
      <dgm:spPr/>
      <dgm:t>
        <a:bodyPr/>
        <a:lstStyle/>
        <a:p>
          <a:r>
            <a:rPr lang="en-US"/>
            <a:t>Democratic</a:t>
          </a:r>
        </a:p>
      </dgm:t>
    </dgm:pt>
    <dgm:pt modelId="{AB1F6143-BFA6-DC45-BAEB-A1D42BFFCADC}" type="parTrans" cxnId="{A5398CA6-59B6-B14F-8EE2-F19178C1F7D4}">
      <dgm:prSet/>
      <dgm:spPr/>
      <dgm:t>
        <a:bodyPr/>
        <a:lstStyle/>
        <a:p>
          <a:endParaRPr lang="en-US"/>
        </a:p>
      </dgm:t>
    </dgm:pt>
    <dgm:pt modelId="{2DC05211-51D9-7149-BFD0-E9DA545FBDBA}" type="sibTrans" cxnId="{A5398CA6-59B6-B14F-8EE2-F19178C1F7D4}">
      <dgm:prSet/>
      <dgm:spPr/>
      <dgm:t>
        <a:bodyPr/>
        <a:lstStyle/>
        <a:p>
          <a:endParaRPr lang="en-US"/>
        </a:p>
      </dgm:t>
    </dgm:pt>
    <dgm:pt modelId="{883C9FD8-7945-5241-BDBC-7CC84E7AAE8F}">
      <dgm:prSet phldrT="[Text]"/>
      <dgm:spPr/>
      <dgm:t>
        <a:bodyPr/>
        <a:lstStyle/>
        <a:p>
          <a:r>
            <a:rPr lang="en-US"/>
            <a:t>Transformative</a:t>
          </a:r>
        </a:p>
      </dgm:t>
    </dgm:pt>
    <dgm:pt modelId="{54A230EF-DEC7-5046-A195-94ACF3644AF8}" type="parTrans" cxnId="{95F48601-B16B-FF4E-8AA9-2D3CAD2B23B2}">
      <dgm:prSet/>
      <dgm:spPr/>
      <dgm:t>
        <a:bodyPr/>
        <a:lstStyle/>
        <a:p>
          <a:endParaRPr lang="en-US"/>
        </a:p>
      </dgm:t>
    </dgm:pt>
    <dgm:pt modelId="{0F28DA57-4AC7-0545-AA00-624CF80134E2}" type="sibTrans" cxnId="{95F48601-B16B-FF4E-8AA9-2D3CAD2B23B2}">
      <dgm:prSet/>
      <dgm:spPr/>
      <dgm:t>
        <a:bodyPr/>
        <a:lstStyle/>
        <a:p>
          <a:endParaRPr lang="en-US"/>
        </a:p>
      </dgm:t>
    </dgm:pt>
    <dgm:pt modelId="{CB1A3C99-31FA-3146-8AC4-4015F7ADF76B}">
      <dgm:prSet phldrT="[Text]"/>
      <dgm:spPr/>
      <dgm:t>
        <a:bodyPr/>
        <a:lstStyle/>
        <a:p>
          <a:r>
            <a:rPr lang="en-US"/>
            <a:t>Conceptions of Mathematics (ontological)</a:t>
          </a:r>
        </a:p>
      </dgm:t>
    </dgm:pt>
    <dgm:pt modelId="{10B2F435-DB59-E345-8332-A7E135B68E25}" type="sibTrans" cxnId="{EFCF662B-6290-4C4F-A0FC-AEB69830A606}">
      <dgm:prSet/>
      <dgm:spPr/>
      <dgm:t>
        <a:bodyPr/>
        <a:lstStyle/>
        <a:p>
          <a:endParaRPr lang="en-US"/>
        </a:p>
      </dgm:t>
    </dgm:pt>
    <dgm:pt modelId="{BD4B4CDD-52A8-F04B-A7C4-EAEFA60F06AD}" type="parTrans" cxnId="{EFCF662B-6290-4C4F-A0FC-AEB69830A606}">
      <dgm:prSet/>
      <dgm:spPr/>
      <dgm:t>
        <a:bodyPr/>
        <a:lstStyle/>
        <a:p>
          <a:endParaRPr lang="en-US"/>
        </a:p>
      </dgm:t>
    </dgm:pt>
    <dgm:pt modelId="{A54115F6-A821-504D-90B4-5B0B1A4D6D4A}" type="pres">
      <dgm:prSet presAssocID="{2EC0E189-9666-A14E-A765-FC45F675DC2A}" presName="Name0" presStyleCnt="0">
        <dgm:presLayoutVars>
          <dgm:chMax val="7"/>
          <dgm:dir/>
          <dgm:animLvl val="lvl"/>
          <dgm:resizeHandles val="exact"/>
        </dgm:presLayoutVars>
      </dgm:prSet>
      <dgm:spPr/>
      <dgm:t>
        <a:bodyPr/>
        <a:lstStyle/>
        <a:p>
          <a:endParaRPr lang="en-US"/>
        </a:p>
      </dgm:t>
    </dgm:pt>
    <dgm:pt modelId="{806A3CEE-FA14-9D4D-B4AC-9FFE57A8F484}" type="pres">
      <dgm:prSet presAssocID="{663907D9-D0E7-B844-9A10-B459803A4C70}" presName="circle1" presStyleLbl="node1" presStyleIdx="0" presStyleCnt="3"/>
      <dgm:spPr/>
    </dgm:pt>
    <dgm:pt modelId="{A01D0567-0BE2-1A46-B038-8EF141C2D092}" type="pres">
      <dgm:prSet presAssocID="{663907D9-D0E7-B844-9A10-B459803A4C70}" presName="space" presStyleCnt="0"/>
      <dgm:spPr/>
    </dgm:pt>
    <dgm:pt modelId="{7752ED33-A7CB-5B40-9B55-99D4362FA3CF}" type="pres">
      <dgm:prSet presAssocID="{663907D9-D0E7-B844-9A10-B459803A4C70}" presName="rect1" presStyleLbl="alignAcc1" presStyleIdx="0" presStyleCnt="3" custLinFactNeighborX="-16013" custLinFactNeighborY="794"/>
      <dgm:spPr/>
      <dgm:t>
        <a:bodyPr/>
        <a:lstStyle/>
        <a:p>
          <a:endParaRPr lang="en-US"/>
        </a:p>
      </dgm:t>
    </dgm:pt>
    <dgm:pt modelId="{28C25555-76B7-EC4F-BDD7-04FF28CBF5CA}" type="pres">
      <dgm:prSet presAssocID="{707973B8-9155-7A4D-A4C7-536AD6B81922}" presName="vertSpace2" presStyleLbl="node1" presStyleIdx="0" presStyleCnt="3"/>
      <dgm:spPr/>
    </dgm:pt>
    <dgm:pt modelId="{CBF83168-F46F-174F-B894-017FEDD47CC2}" type="pres">
      <dgm:prSet presAssocID="{707973B8-9155-7A4D-A4C7-536AD6B81922}" presName="circle2" presStyleLbl="node1" presStyleIdx="1" presStyleCnt="3"/>
      <dgm:spPr/>
    </dgm:pt>
    <dgm:pt modelId="{2473FEDF-A4E2-C648-B849-A00859B89493}" type="pres">
      <dgm:prSet presAssocID="{707973B8-9155-7A4D-A4C7-536AD6B81922}" presName="rect2" presStyleLbl="alignAcc1" presStyleIdx="1" presStyleCnt="3"/>
      <dgm:spPr/>
      <dgm:t>
        <a:bodyPr/>
        <a:lstStyle/>
        <a:p>
          <a:endParaRPr lang="en-US"/>
        </a:p>
      </dgm:t>
    </dgm:pt>
    <dgm:pt modelId="{6CEBCABD-5ED9-754E-8CDC-3CD83D44478A}" type="pres">
      <dgm:prSet presAssocID="{CB1A3C99-31FA-3146-8AC4-4015F7ADF76B}" presName="vertSpace3" presStyleLbl="node1" presStyleIdx="1" presStyleCnt="3"/>
      <dgm:spPr/>
    </dgm:pt>
    <dgm:pt modelId="{7B64EDE4-A564-654E-BDE1-3FBC5AF38F8C}" type="pres">
      <dgm:prSet presAssocID="{CB1A3C99-31FA-3146-8AC4-4015F7ADF76B}" presName="circle3" presStyleLbl="node1" presStyleIdx="2" presStyleCnt="3"/>
      <dgm:spPr/>
    </dgm:pt>
    <dgm:pt modelId="{01DBAD46-2488-E24D-9A49-BB29ABC3FF62}" type="pres">
      <dgm:prSet presAssocID="{CB1A3C99-31FA-3146-8AC4-4015F7ADF76B}" presName="rect3" presStyleLbl="alignAcc1" presStyleIdx="2" presStyleCnt="3"/>
      <dgm:spPr/>
      <dgm:t>
        <a:bodyPr/>
        <a:lstStyle/>
        <a:p>
          <a:endParaRPr lang="en-US"/>
        </a:p>
      </dgm:t>
    </dgm:pt>
    <dgm:pt modelId="{3781BD54-EA51-444E-B188-AE6842233AB6}" type="pres">
      <dgm:prSet presAssocID="{663907D9-D0E7-B844-9A10-B459803A4C70}" presName="rect1ParTx" presStyleLbl="alignAcc1" presStyleIdx="2" presStyleCnt="3">
        <dgm:presLayoutVars>
          <dgm:chMax val="1"/>
          <dgm:bulletEnabled val="1"/>
        </dgm:presLayoutVars>
      </dgm:prSet>
      <dgm:spPr/>
      <dgm:t>
        <a:bodyPr/>
        <a:lstStyle/>
        <a:p>
          <a:endParaRPr lang="en-US"/>
        </a:p>
      </dgm:t>
    </dgm:pt>
    <dgm:pt modelId="{A703715B-5DDD-FB45-8453-5E75927DBDEE}" type="pres">
      <dgm:prSet presAssocID="{663907D9-D0E7-B844-9A10-B459803A4C70}" presName="rect1ChTx" presStyleLbl="alignAcc1" presStyleIdx="2" presStyleCnt="3">
        <dgm:presLayoutVars>
          <dgm:bulletEnabled val="1"/>
        </dgm:presLayoutVars>
      </dgm:prSet>
      <dgm:spPr/>
      <dgm:t>
        <a:bodyPr/>
        <a:lstStyle/>
        <a:p>
          <a:endParaRPr lang="en-US"/>
        </a:p>
      </dgm:t>
    </dgm:pt>
    <dgm:pt modelId="{A6BA4E97-4A11-9043-A178-AF05E5CCA907}" type="pres">
      <dgm:prSet presAssocID="{707973B8-9155-7A4D-A4C7-536AD6B81922}" presName="rect2ParTx" presStyleLbl="alignAcc1" presStyleIdx="2" presStyleCnt="3">
        <dgm:presLayoutVars>
          <dgm:chMax val="1"/>
          <dgm:bulletEnabled val="1"/>
        </dgm:presLayoutVars>
      </dgm:prSet>
      <dgm:spPr/>
      <dgm:t>
        <a:bodyPr/>
        <a:lstStyle/>
        <a:p>
          <a:endParaRPr lang="en-US"/>
        </a:p>
      </dgm:t>
    </dgm:pt>
    <dgm:pt modelId="{6373287E-172F-8D4A-A677-A6F801FA6A33}" type="pres">
      <dgm:prSet presAssocID="{707973B8-9155-7A4D-A4C7-536AD6B81922}" presName="rect2ChTx" presStyleLbl="alignAcc1" presStyleIdx="2" presStyleCnt="3">
        <dgm:presLayoutVars>
          <dgm:bulletEnabled val="1"/>
        </dgm:presLayoutVars>
      </dgm:prSet>
      <dgm:spPr/>
      <dgm:t>
        <a:bodyPr/>
        <a:lstStyle/>
        <a:p>
          <a:endParaRPr lang="en-US"/>
        </a:p>
      </dgm:t>
    </dgm:pt>
    <dgm:pt modelId="{1CC7D24D-B167-3A44-8E6E-D52D43862412}" type="pres">
      <dgm:prSet presAssocID="{CB1A3C99-31FA-3146-8AC4-4015F7ADF76B}" presName="rect3ParTx" presStyleLbl="alignAcc1" presStyleIdx="2" presStyleCnt="3">
        <dgm:presLayoutVars>
          <dgm:chMax val="1"/>
          <dgm:bulletEnabled val="1"/>
        </dgm:presLayoutVars>
      </dgm:prSet>
      <dgm:spPr/>
      <dgm:t>
        <a:bodyPr/>
        <a:lstStyle/>
        <a:p>
          <a:endParaRPr lang="en-US"/>
        </a:p>
      </dgm:t>
    </dgm:pt>
    <dgm:pt modelId="{C811E5D4-13E1-9348-A470-A5F20FF93961}" type="pres">
      <dgm:prSet presAssocID="{CB1A3C99-31FA-3146-8AC4-4015F7ADF76B}" presName="rect3ChTx" presStyleLbl="alignAcc1" presStyleIdx="2" presStyleCnt="3">
        <dgm:presLayoutVars>
          <dgm:bulletEnabled val="1"/>
        </dgm:presLayoutVars>
      </dgm:prSet>
      <dgm:spPr/>
      <dgm:t>
        <a:bodyPr/>
        <a:lstStyle/>
        <a:p>
          <a:endParaRPr lang="en-US"/>
        </a:p>
      </dgm:t>
    </dgm:pt>
  </dgm:ptLst>
  <dgm:cxnLst>
    <dgm:cxn modelId="{1FD9F057-93C5-4CD2-8027-3E3A58F8FE46}" type="presOf" srcId="{2D82F599-AA7D-6D46-A806-0E93B142A815}" destId="{6373287E-172F-8D4A-A677-A6F801FA6A33}" srcOrd="0" destOrd="1" presId="urn:microsoft.com/office/officeart/2005/8/layout/target3"/>
    <dgm:cxn modelId="{EFCF662B-6290-4C4F-A0FC-AEB69830A606}" srcId="{2EC0E189-9666-A14E-A765-FC45F675DC2A}" destId="{CB1A3C99-31FA-3146-8AC4-4015F7ADF76B}" srcOrd="2" destOrd="0" parTransId="{BD4B4CDD-52A8-F04B-A7C4-EAEFA60F06AD}" sibTransId="{10B2F435-DB59-E345-8332-A7E135B68E25}"/>
    <dgm:cxn modelId="{050E68E6-A43D-405B-9840-884249407D7E}" type="presOf" srcId="{2EC0E189-9666-A14E-A765-FC45F675DC2A}" destId="{A54115F6-A821-504D-90B4-5B0B1A4D6D4A}" srcOrd="0" destOrd="0" presId="urn:microsoft.com/office/officeart/2005/8/layout/target3"/>
    <dgm:cxn modelId="{7473EDE2-9496-4142-9456-FD56E48FE72B}" srcId="{CB1A3C99-31FA-3146-8AC4-4015F7ADF76B}" destId="{6186AA9C-59D4-A641-947A-8EB8074E527D}" srcOrd="1" destOrd="0" parTransId="{0CD8BDF8-75C6-9F46-A218-FFC98677B639}" sibTransId="{701C6FE1-5857-204C-9508-D0EF31091A35}"/>
    <dgm:cxn modelId="{A30264B1-D63F-4640-81EE-F28B5B773249}" type="presOf" srcId="{9C84EB02-CFAC-5C4D-AD1C-8938DC743945}" destId="{C811E5D4-13E1-9348-A470-A5F20FF93961}" srcOrd="0" destOrd="0" presId="urn:microsoft.com/office/officeart/2005/8/layout/target3"/>
    <dgm:cxn modelId="{F7E18593-9EF8-384F-95F3-B9DF6EB83ADB}" srcId="{CB1A3C99-31FA-3146-8AC4-4015F7ADF76B}" destId="{9C84EB02-CFAC-5C4D-AD1C-8938DC743945}" srcOrd="0" destOrd="0" parTransId="{B66E4DE1-F70C-7E44-B562-B6441AE5AE35}" sibTransId="{529B0FD6-D644-3E4F-847B-7B03F6801B34}"/>
    <dgm:cxn modelId="{BE7A22AD-A995-49D6-968F-C1691D939734}" type="presOf" srcId="{707973B8-9155-7A4D-A4C7-536AD6B81922}" destId="{2473FEDF-A4E2-C648-B849-A00859B89493}" srcOrd="0" destOrd="0" presId="urn:microsoft.com/office/officeart/2005/8/layout/target3"/>
    <dgm:cxn modelId="{4084E1B6-341C-45BF-B523-D2915A76108B}" type="presOf" srcId="{663907D9-D0E7-B844-9A10-B459803A4C70}" destId="{7752ED33-A7CB-5B40-9B55-99D4362FA3CF}" srcOrd="0" destOrd="0" presId="urn:microsoft.com/office/officeart/2005/8/layout/target3"/>
    <dgm:cxn modelId="{570758C5-6266-3943-BF86-5D89DF2DDA42}" srcId="{2EC0E189-9666-A14E-A765-FC45F675DC2A}" destId="{663907D9-D0E7-B844-9A10-B459803A4C70}" srcOrd="0" destOrd="0" parTransId="{65B128BB-153A-6F4B-8000-DAC6A0659469}" sibTransId="{7BCCB019-9B15-4046-905C-23A0CC1FDC23}"/>
    <dgm:cxn modelId="{AD8B75D7-7EBD-4197-8F12-9F7D2BD58F53}" type="presOf" srcId="{663907D9-D0E7-B844-9A10-B459803A4C70}" destId="{3781BD54-EA51-444E-B188-AE6842233AB6}" srcOrd="1" destOrd="0" presId="urn:microsoft.com/office/officeart/2005/8/layout/target3"/>
    <dgm:cxn modelId="{F33A590E-6E69-CB48-8F86-89B56A2F8C3C}" srcId="{663907D9-D0E7-B844-9A10-B459803A4C70}" destId="{1E5973FA-3080-A94A-BF7A-2C1CC576D171}" srcOrd="1" destOrd="0" parTransId="{C6E5F568-B349-2C4B-980B-C3AA2CAE6CFA}" sibTransId="{1B4AC70C-AD81-644D-9CEC-BB6124DE1E3B}"/>
    <dgm:cxn modelId="{947D4175-2DEB-3844-9776-DA9E20566091}" srcId="{663907D9-D0E7-B844-9A10-B459803A4C70}" destId="{749B7ACC-8B95-934A-9852-B17802D9A614}" srcOrd="0" destOrd="0" parTransId="{0A7987B7-B67B-3543-A8C9-9FB6C4FBB5F3}" sibTransId="{C26F3BA4-04AC-654E-87C8-D278CF206DBD}"/>
    <dgm:cxn modelId="{28280FE6-804A-4B2B-9E1E-A756A9557E98}" type="presOf" srcId="{1E5973FA-3080-A94A-BF7A-2C1CC576D171}" destId="{A703715B-5DDD-FB45-8453-5E75927DBDEE}" srcOrd="0" destOrd="1" presId="urn:microsoft.com/office/officeart/2005/8/layout/target3"/>
    <dgm:cxn modelId="{AE2BBFD2-593B-F94B-8786-60F144CD3C0E}" srcId="{707973B8-9155-7A4D-A4C7-536AD6B81922}" destId="{2D82F599-AA7D-6D46-A806-0E93B142A815}" srcOrd="1" destOrd="0" parTransId="{6637C326-F88B-2341-B2EF-785E438848B7}" sibTransId="{BF5D1B05-A4BE-2948-8FD1-41EF8F44F05E}"/>
    <dgm:cxn modelId="{A5398CA6-59B6-B14F-8EE2-F19178C1F7D4}" srcId="{663907D9-D0E7-B844-9A10-B459803A4C70}" destId="{B40D9064-B7D0-6441-B3DC-815B37FDDCB5}" srcOrd="2" destOrd="0" parTransId="{AB1F6143-BFA6-DC45-BAEB-A1D42BFFCADC}" sibTransId="{2DC05211-51D9-7149-BFD0-E9DA545FBDBA}"/>
    <dgm:cxn modelId="{451392C4-151A-4940-8614-71271C945C3D}" type="presOf" srcId="{CB1A3C99-31FA-3146-8AC4-4015F7ADF76B}" destId="{1CC7D24D-B167-3A44-8E6E-D52D43862412}" srcOrd="1" destOrd="0" presId="urn:microsoft.com/office/officeart/2005/8/layout/target3"/>
    <dgm:cxn modelId="{51E36F0E-E768-4E4A-ACFA-706560FD3FC4}" type="presOf" srcId="{883C9FD8-7945-5241-BDBC-7CC84E7AAE8F}" destId="{6373287E-172F-8D4A-A677-A6F801FA6A33}" srcOrd="0" destOrd="2" presId="urn:microsoft.com/office/officeart/2005/8/layout/target3"/>
    <dgm:cxn modelId="{6BB668C3-C404-4FAB-8FF9-66EADDDE70FA}" type="presOf" srcId="{AE207ECF-C9DD-BF41-BEE4-05EF48B947E5}" destId="{6373287E-172F-8D4A-A677-A6F801FA6A33}" srcOrd="0" destOrd="0" presId="urn:microsoft.com/office/officeart/2005/8/layout/target3"/>
    <dgm:cxn modelId="{C592BBFE-194F-4052-B241-672D24719CDE}" type="presOf" srcId="{457539AE-5E96-B846-9ECE-401ED1A22011}" destId="{C811E5D4-13E1-9348-A470-A5F20FF93961}" srcOrd="0" destOrd="2" presId="urn:microsoft.com/office/officeart/2005/8/layout/target3"/>
    <dgm:cxn modelId="{1178812A-A3EA-DD42-9139-C52E4464A5AC}" srcId="{707973B8-9155-7A4D-A4C7-536AD6B81922}" destId="{AE207ECF-C9DD-BF41-BEE4-05EF48B947E5}" srcOrd="0" destOrd="0" parTransId="{AEAA88E6-A704-A740-A1BE-FABFC7555466}" sibTransId="{1CEE9368-929D-7340-A9A7-C0EA370CFBC9}"/>
    <dgm:cxn modelId="{E15EA820-20CE-49A0-81F7-5AB1E6DE769F}" type="presOf" srcId="{CB1A3C99-31FA-3146-8AC4-4015F7ADF76B}" destId="{01DBAD46-2488-E24D-9A49-BB29ABC3FF62}" srcOrd="0" destOrd="0" presId="urn:microsoft.com/office/officeart/2005/8/layout/target3"/>
    <dgm:cxn modelId="{5302EB5C-010C-473B-9882-9DFE44182C1E}" type="presOf" srcId="{707973B8-9155-7A4D-A4C7-536AD6B81922}" destId="{A6BA4E97-4A11-9043-A178-AF05E5CCA907}" srcOrd="1" destOrd="0" presId="urn:microsoft.com/office/officeart/2005/8/layout/target3"/>
    <dgm:cxn modelId="{AAB594F4-2C5B-8042-96D5-10AC27DDB005}" srcId="{2EC0E189-9666-A14E-A765-FC45F675DC2A}" destId="{707973B8-9155-7A4D-A4C7-536AD6B81922}" srcOrd="1" destOrd="0" parTransId="{151E8606-3433-164E-91CC-3FBAB666A2B9}" sibTransId="{1CED7377-5261-BB48-8E04-BF9402AE7C50}"/>
    <dgm:cxn modelId="{712EF172-F0FE-4D43-8C3B-3BDBF6391880}" type="presOf" srcId="{6186AA9C-59D4-A641-947A-8EB8074E527D}" destId="{C811E5D4-13E1-9348-A470-A5F20FF93961}" srcOrd="0" destOrd="1" presId="urn:microsoft.com/office/officeart/2005/8/layout/target3"/>
    <dgm:cxn modelId="{6B252CFC-D3EE-47E8-8AFB-5AAF45E7C629}" type="presOf" srcId="{749B7ACC-8B95-934A-9852-B17802D9A614}" destId="{A703715B-5DDD-FB45-8453-5E75927DBDEE}" srcOrd="0" destOrd="0" presId="urn:microsoft.com/office/officeart/2005/8/layout/target3"/>
    <dgm:cxn modelId="{E89575B5-2ECE-F54E-8A34-F3682326F371}" srcId="{CB1A3C99-31FA-3146-8AC4-4015F7ADF76B}" destId="{457539AE-5E96-B846-9ECE-401ED1A22011}" srcOrd="2" destOrd="0" parTransId="{83CBFA97-1416-6B4E-AD03-36ECBE401A21}" sibTransId="{19BAEC83-E9DC-8E4F-B864-DF54843ACCB5}"/>
    <dgm:cxn modelId="{0A67C2B8-5EB4-43C4-BC77-90F2B971A65A}" type="presOf" srcId="{B40D9064-B7D0-6441-B3DC-815B37FDDCB5}" destId="{A703715B-5DDD-FB45-8453-5E75927DBDEE}" srcOrd="0" destOrd="2" presId="urn:microsoft.com/office/officeart/2005/8/layout/target3"/>
    <dgm:cxn modelId="{95F48601-B16B-FF4E-8AA9-2D3CAD2B23B2}" srcId="{707973B8-9155-7A4D-A4C7-536AD6B81922}" destId="{883C9FD8-7945-5241-BDBC-7CC84E7AAE8F}" srcOrd="2" destOrd="0" parTransId="{54A230EF-DEC7-5046-A195-94ACF3644AF8}" sibTransId="{0F28DA57-4AC7-0545-AA00-624CF80134E2}"/>
    <dgm:cxn modelId="{F4CA68FA-4244-4016-9BCF-230BF044BBC7}" type="presParOf" srcId="{A54115F6-A821-504D-90B4-5B0B1A4D6D4A}" destId="{806A3CEE-FA14-9D4D-B4AC-9FFE57A8F484}" srcOrd="0" destOrd="0" presId="urn:microsoft.com/office/officeart/2005/8/layout/target3"/>
    <dgm:cxn modelId="{86C2D3F4-0E8B-40CA-B347-47AD7C88FEE5}" type="presParOf" srcId="{A54115F6-A821-504D-90B4-5B0B1A4D6D4A}" destId="{A01D0567-0BE2-1A46-B038-8EF141C2D092}" srcOrd="1" destOrd="0" presId="urn:microsoft.com/office/officeart/2005/8/layout/target3"/>
    <dgm:cxn modelId="{DC537BD2-0222-4F96-AC31-64BBA2E11C84}" type="presParOf" srcId="{A54115F6-A821-504D-90B4-5B0B1A4D6D4A}" destId="{7752ED33-A7CB-5B40-9B55-99D4362FA3CF}" srcOrd="2" destOrd="0" presId="urn:microsoft.com/office/officeart/2005/8/layout/target3"/>
    <dgm:cxn modelId="{82626219-7C05-4D92-8366-70789A17043F}" type="presParOf" srcId="{A54115F6-A821-504D-90B4-5B0B1A4D6D4A}" destId="{28C25555-76B7-EC4F-BDD7-04FF28CBF5CA}" srcOrd="3" destOrd="0" presId="urn:microsoft.com/office/officeart/2005/8/layout/target3"/>
    <dgm:cxn modelId="{09026B62-5339-4376-9FF0-1FA134F498CF}" type="presParOf" srcId="{A54115F6-A821-504D-90B4-5B0B1A4D6D4A}" destId="{CBF83168-F46F-174F-B894-017FEDD47CC2}" srcOrd="4" destOrd="0" presId="urn:microsoft.com/office/officeart/2005/8/layout/target3"/>
    <dgm:cxn modelId="{A5C41D04-118A-479C-9BA5-39A6AB7578C8}" type="presParOf" srcId="{A54115F6-A821-504D-90B4-5B0B1A4D6D4A}" destId="{2473FEDF-A4E2-C648-B849-A00859B89493}" srcOrd="5" destOrd="0" presId="urn:microsoft.com/office/officeart/2005/8/layout/target3"/>
    <dgm:cxn modelId="{79C81F99-6DCF-4D30-AE07-F3FD45CF58EC}" type="presParOf" srcId="{A54115F6-A821-504D-90B4-5B0B1A4D6D4A}" destId="{6CEBCABD-5ED9-754E-8CDC-3CD83D44478A}" srcOrd="6" destOrd="0" presId="urn:microsoft.com/office/officeart/2005/8/layout/target3"/>
    <dgm:cxn modelId="{131A5967-CEAF-4CA2-92DD-D21170436C60}" type="presParOf" srcId="{A54115F6-A821-504D-90B4-5B0B1A4D6D4A}" destId="{7B64EDE4-A564-654E-BDE1-3FBC5AF38F8C}" srcOrd="7" destOrd="0" presId="urn:microsoft.com/office/officeart/2005/8/layout/target3"/>
    <dgm:cxn modelId="{29EDBA72-FBD3-4973-A0F4-52701AC8D27B}" type="presParOf" srcId="{A54115F6-A821-504D-90B4-5B0B1A4D6D4A}" destId="{01DBAD46-2488-E24D-9A49-BB29ABC3FF62}" srcOrd="8" destOrd="0" presId="urn:microsoft.com/office/officeart/2005/8/layout/target3"/>
    <dgm:cxn modelId="{9F05EE2B-DD83-4D0D-9898-065B56DB70C4}" type="presParOf" srcId="{A54115F6-A821-504D-90B4-5B0B1A4D6D4A}" destId="{3781BD54-EA51-444E-B188-AE6842233AB6}" srcOrd="9" destOrd="0" presId="urn:microsoft.com/office/officeart/2005/8/layout/target3"/>
    <dgm:cxn modelId="{4C93C9C8-7738-40C7-9406-A97B2049CB66}" type="presParOf" srcId="{A54115F6-A821-504D-90B4-5B0B1A4D6D4A}" destId="{A703715B-5DDD-FB45-8453-5E75927DBDEE}" srcOrd="10" destOrd="0" presId="urn:microsoft.com/office/officeart/2005/8/layout/target3"/>
    <dgm:cxn modelId="{E2C21FCF-003D-4E3C-936F-3EA397B3D917}" type="presParOf" srcId="{A54115F6-A821-504D-90B4-5B0B1A4D6D4A}" destId="{A6BA4E97-4A11-9043-A178-AF05E5CCA907}" srcOrd="11" destOrd="0" presId="urn:microsoft.com/office/officeart/2005/8/layout/target3"/>
    <dgm:cxn modelId="{1F08660E-D8E7-4CE5-A80C-B334C9488374}" type="presParOf" srcId="{A54115F6-A821-504D-90B4-5B0B1A4D6D4A}" destId="{6373287E-172F-8D4A-A677-A6F801FA6A33}" srcOrd="12" destOrd="0" presId="urn:microsoft.com/office/officeart/2005/8/layout/target3"/>
    <dgm:cxn modelId="{A5A58030-166E-4749-9588-4D940FE14993}" type="presParOf" srcId="{A54115F6-A821-504D-90B4-5B0B1A4D6D4A}" destId="{1CC7D24D-B167-3A44-8E6E-D52D43862412}" srcOrd="13" destOrd="0" presId="urn:microsoft.com/office/officeart/2005/8/layout/target3"/>
    <dgm:cxn modelId="{2B9D0416-EC99-4280-B0EA-07A12D8E82E5}" type="presParOf" srcId="{A54115F6-A821-504D-90B4-5B0B1A4D6D4A}" destId="{C811E5D4-13E1-9348-A470-A5F20FF93961}" srcOrd="14" destOrd="0" presId="urn:microsoft.com/office/officeart/2005/8/layout/target3"/>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06A3CEE-FA14-9D4D-B4AC-9FFE57A8F484}">
      <dsp:nvSpPr>
        <dsp:cNvPr id="0" name=""/>
        <dsp:cNvSpPr/>
      </dsp:nvSpPr>
      <dsp:spPr>
        <a:xfrm>
          <a:off x="0" y="0"/>
          <a:ext cx="2349499" cy="2349499"/>
        </a:xfrm>
        <a:prstGeom prst="pie">
          <a:avLst>
            <a:gd name="adj1" fmla="val 5400000"/>
            <a:gd name="adj2" fmla="val 1620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7752ED33-A7CB-5B40-9B55-99D4362FA3CF}">
      <dsp:nvSpPr>
        <dsp:cNvPr id="0" name=""/>
        <dsp:cNvSpPr/>
      </dsp:nvSpPr>
      <dsp:spPr>
        <a:xfrm>
          <a:off x="583974" y="0"/>
          <a:ext cx="3689350" cy="2349499"/>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Policy Aims for Mathematics Education (axiological)</a:t>
          </a:r>
        </a:p>
      </dsp:txBody>
      <dsp:txXfrm>
        <a:off x="583974" y="0"/>
        <a:ext cx="1844675" cy="704851"/>
      </dsp:txXfrm>
    </dsp:sp>
    <dsp:sp modelId="{CBF83168-F46F-174F-B894-017FEDD47CC2}">
      <dsp:nvSpPr>
        <dsp:cNvPr id="0" name=""/>
        <dsp:cNvSpPr/>
      </dsp:nvSpPr>
      <dsp:spPr>
        <a:xfrm>
          <a:off x="411163" y="704851"/>
          <a:ext cx="1527173" cy="1527173"/>
        </a:xfrm>
        <a:prstGeom prst="pie">
          <a:avLst>
            <a:gd name="adj1" fmla="val 5400000"/>
            <a:gd name="adj2" fmla="val 1620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2473FEDF-A4E2-C648-B849-A00859B89493}">
      <dsp:nvSpPr>
        <dsp:cNvPr id="0" name=""/>
        <dsp:cNvSpPr/>
      </dsp:nvSpPr>
      <dsp:spPr>
        <a:xfrm>
          <a:off x="1174749" y="704851"/>
          <a:ext cx="3689350" cy="1527173"/>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Pedagogies of Mathematics Education  (epistemological)</a:t>
          </a:r>
        </a:p>
      </dsp:txBody>
      <dsp:txXfrm>
        <a:off x="1174749" y="704851"/>
        <a:ext cx="1844675" cy="704849"/>
      </dsp:txXfrm>
    </dsp:sp>
    <dsp:sp modelId="{7B64EDE4-A564-654E-BDE1-3FBC5AF38F8C}">
      <dsp:nvSpPr>
        <dsp:cNvPr id="0" name=""/>
        <dsp:cNvSpPr/>
      </dsp:nvSpPr>
      <dsp:spPr>
        <a:xfrm>
          <a:off x="822325" y="1409700"/>
          <a:ext cx="704849" cy="704849"/>
        </a:xfrm>
        <a:prstGeom prst="pie">
          <a:avLst>
            <a:gd name="adj1" fmla="val 5400000"/>
            <a:gd name="adj2" fmla="val 1620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01DBAD46-2488-E24D-9A49-BB29ABC3FF62}">
      <dsp:nvSpPr>
        <dsp:cNvPr id="0" name=""/>
        <dsp:cNvSpPr/>
      </dsp:nvSpPr>
      <dsp:spPr>
        <a:xfrm>
          <a:off x="1174749" y="1409700"/>
          <a:ext cx="3689350" cy="704849"/>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Conceptions of Mathematics (ontological)</a:t>
          </a:r>
        </a:p>
      </dsp:txBody>
      <dsp:txXfrm>
        <a:off x="1174749" y="1409700"/>
        <a:ext cx="1844675" cy="704849"/>
      </dsp:txXfrm>
    </dsp:sp>
    <dsp:sp modelId="{A703715B-5DDD-FB45-8453-5E75927DBDEE}">
      <dsp:nvSpPr>
        <dsp:cNvPr id="0" name=""/>
        <dsp:cNvSpPr/>
      </dsp:nvSpPr>
      <dsp:spPr>
        <a:xfrm>
          <a:off x="3019425" y="0"/>
          <a:ext cx="1844675" cy="704851"/>
        </a:xfrm>
        <a:prstGeom prst="rect">
          <a:avLst/>
        </a:prstGeom>
        <a:noFill/>
        <a:ln w="9525" cap="flat" cmpd="sng" algn="ctr">
          <a:noFill/>
          <a:prstDash val="solid"/>
        </a:ln>
        <a:effectLst/>
        <a:sp3d/>
      </dsp:spPr>
      <dsp:style>
        <a:lnRef idx="1">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marL="114300" lvl="1" indent="-114300" algn="l" defTabSz="577850">
            <a:lnSpc>
              <a:spcPct val="90000"/>
            </a:lnSpc>
            <a:spcBef>
              <a:spcPct val="0"/>
            </a:spcBef>
            <a:spcAft>
              <a:spcPct val="15000"/>
            </a:spcAft>
            <a:buChar char="••"/>
          </a:pPr>
          <a:r>
            <a:rPr lang="en-US" sz="1300" kern="1200"/>
            <a:t>Utilitarian</a:t>
          </a:r>
        </a:p>
        <a:p>
          <a:pPr marL="114300" lvl="1" indent="-114300" algn="l" defTabSz="577850">
            <a:lnSpc>
              <a:spcPct val="90000"/>
            </a:lnSpc>
            <a:spcBef>
              <a:spcPct val="0"/>
            </a:spcBef>
            <a:spcAft>
              <a:spcPct val="15000"/>
            </a:spcAft>
            <a:buChar char="••"/>
          </a:pPr>
          <a:r>
            <a:rPr lang="en-US" sz="1300" kern="1200"/>
            <a:t>Cognitive</a:t>
          </a:r>
        </a:p>
        <a:p>
          <a:pPr marL="114300" lvl="1" indent="-114300" algn="l" defTabSz="577850">
            <a:lnSpc>
              <a:spcPct val="90000"/>
            </a:lnSpc>
            <a:spcBef>
              <a:spcPct val="0"/>
            </a:spcBef>
            <a:spcAft>
              <a:spcPct val="15000"/>
            </a:spcAft>
            <a:buChar char="••"/>
          </a:pPr>
          <a:r>
            <a:rPr lang="en-US" sz="1300" kern="1200"/>
            <a:t>Democratic</a:t>
          </a:r>
        </a:p>
      </dsp:txBody>
      <dsp:txXfrm>
        <a:off x="3019425" y="0"/>
        <a:ext cx="1844675" cy="704851"/>
      </dsp:txXfrm>
    </dsp:sp>
    <dsp:sp modelId="{6373287E-172F-8D4A-A677-A6F801FA6A33}">
      <dsp:nvSpPr>
        <dsp:cNvPr id="0" name=""/>
        <dsp:cNvSpPr/>
      </dsp:nvSpPr>
      <dsp:spPr>
        <a:xfrm>
          <a:off x="3019425" y="704851"/>
          <a:ext cx="1844675" cy="704849"/>
        </a:xfrm>
        <a:prstGeom prst="rect">
          <a:avLst/>
        </a:prstGeom>
        <a:noFill/>
        <a:ln w="9525" cap="flat" cmpd="sng" algn="ctr">
          <a:noFill/>
          <a:prstDash val="solid"/>
        </a:ln>
        <a:effectLst/>
        <a:sp3d/>
      </dsp:spPr>
      <dsp:style>
        <a:lnRef idx="1">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marL="114300" lvl="1" indent="-114300" algn="l" defTabSz="577850">
            <a:lnSpc>
              <a:spcPct val="90000"/>
            </a:lnSpc>
            <a:spcBef>
              <a:spcPct val="0"/>
            </a:spcBef>
            <a:spcAft>
              <a:spcPct val="15000"/>
            </a:spcAft>
            <a:buChar char="••"/>
          </a:pPr>
          <a:r>
            <a:rPr lang="en-US" sz="1300" kern="1200"/>
            <a:t>Traditional</a:t>
          </a:r>
        </a:p>
        <a:p>
          <a:pPr marL="114300" lvl="1" indent="-114300" algn="l" defTabSz="577850">
            <a:lnSpc>
              <a:spcPct val="90000"/>
            </a:lnSpc>
            <a:spcBef>
              <a:spcPct val="0"/>
            </a:spcBef>
            <a:spcAft>
              <a:spcPct val="15000"/>
            </a:spcAft>
            <a:buChar char="••"/>
          </a:pPr>
          <a:r>
            <a:rPr lang="en-US" sz="1300" kern="1200"/>
            <a:t>Constructivists</a:t>
          </a:r>
        </a:p>
        <a:p>
          <a:pPr marL="114300" lvl="1" indent="-114300" algn="l" defTabSz="577850">
            <a:lnSpc>
              <a:spcPct val="90000"/>
            </a:lnSpc>
            <a:spcBef>
              <a:spcPct val="0"/>
            </a:spcBef>
            <a:spcAft>
              <a:spcPct val="15000"/>
            </a:spcAft>
            <a:buChar char="••"/>
          </a:pPr>
          <a:r>
            <a:rPr lang="en-US" sz="1300" kern="1200"/>
            <a:t>Transformative</a:t>
          </a:r>
        </a:p>
      </dsp:txBody>
      <dsp:txXfrm>
        <a:off x="3019425" y="704851"/>
        <a:ext cx="1844675" cy="704849"/>
      </dsp:txXfrm>
    </dsp:sp>
    <dsp:sp modelId="{C811E5D4-13E1-9348-A470-A5F20FF93961}">
      <dsp:nvSpPr>
        <dsp:cNvPr id="0" name=""/>
        <dsp:cNvSpPr/>
      </dsp:nvSpPr>
      <dsp:spPr>
        <a:xfrm>
          <a:off x="3019425" y="1409700"/>
          <a:ext cx="1844675" cy="704849"/>
        </a:xfrm>
        <a:prstGeom prst="rect">
          <a:avLst/>
        </a:prstGeom>
        <a:noFill/>
        <a:ln w="9525" cap="flat" cmpd="sng" algn="ctr">
          <a:noFill/>
          <a:prstDash val="solid"/>
        </a:ln>
        <a:effectLst/>
        <a:sp3d/>
      </dsp:spPr>
      <dsp:style>
        <a:lnRef idx="1">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marL="114300" lvl="1" indent="-114300" algn="l" defTabSz="577850">
            <a:lnSpc>
              <a:spcPct val="90000"/>
            </a:lnSpc>
            <a:spcBef>
              <a:spcPct val="0"/>
            </a:spcBef>
            <a:spcAft>
              <a:spcPct val="15000"/>
            </a:spcAft>
            <a:buChar char="••"/>
          </a:pPr>
          <a:r>
            <a:rPr lang="en-US" sz="1300" kern="1200"/>
            <a:t>Absolute</a:t>
          </a:r>
        </a:p>
        <a:p>
          <a:pPr marL="114300" lvl="1" indent="-114300" algn="l" defTabSz="577850">
            <a:lnSpc>
              <a:spcPct val="90000"/>
            </a:lnSpc>
            <a:spcBef>
              <a:spcPct val="0"/>
            </a:spcBef>
            <a:spcAft>
              <a:spcPct val="15000"/>
            </a:spcAft>
            <a:buChar char="••"/>
          </a:pPr>
          <a:r>
            <a:rPr lang="en-US" sz="1300" kern="1200"/>
            <a:t>Fallibilist</a:t>
          </a:r>
        </a:p>
        <a:p>
          <a:pPr marL="114300" lvl="1" indent="-114300" algn="l" defTabSz="577850">
            <a:lnSpc>
              <a:spcPct val="90000"/>
            </a:lnSpc>
            <a:spcBef>
              <a:spcPct val="0"/>
            </a:spcBef>
            <a:spcAft>
              <a:spcPct val="15000"/>
            </a:spcAft>
            <a:buChar char="••"/>
          </a:pPr>
          <a:r>
            <a:rPr lang="en-US" sz="1300" kern="1200"/>
            <a:t>Aesthetic</a:t>
          </a:r>
        </a:p>
      </dsp:txBody>
      <dsp:txXfrm>
        <a:off x="3019425" y="1409700"/>
        <a:ext cx="1844675" cy="704849"/>
      </dsp:txXfrm>
    </dsp:sp>
  </dsp:spTree>
</dsp:drawing>
</file>

<file path=word/diagrams/layout1.xml><?xml version="1.0" encoding="utf-8"?>
<dgm:layoutDef xmlns:dgm="http://schemas.openxmlformats.org/drawingml/2006/diagram" xmlns:a="http://schemas.openxmlformats.org/drawingml/2006/main" uniqueId="urn:microsoft.com/office/officeart/2005/8/layout/target3">
  <dgm:title val=""/>
  <dgm:desc val=""/>
  <dgm:catLst>
    <dgm:cat type="relationship" pri="11000"/>
    <dgm:cat type="list" pri="22000"/>
    <dgm:cat type="convert"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tyleData>
  <dgm:clr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clrData>
  <dgm:layoutNode name="Name0">
    <dgm:varLst>
      <dgm:chMax val="7"/>
      <dgm:dir/>
      <dgm:animLvl val="lvl"/>
      <dgm:resizeHandles val="exact"/>
    </dgm:varLst>
    <dgm:alg type="composite"/>
    <dgm:shape xmlns:r="http://schemas.openxmlformats.org/officeDocument/2006/relationships" r:blip="">
      <dgm:adjLst/>
    </dgm:shape>
    <dgm:presOf/>
    <dgm:choose name="Name1">
      <dgm:if name="Name2" func="var" arg="dir" op="equ" val="norm">
        <dgm:choose name="Name3">
          <dgm:if name="Name4" axis="ch" ptType="node" func="cnt" op="equ" val="1">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rect1ParTx" refType="r" refFor="ch" refForName="space"/>
              <dgm:constr type="w" for="ch" forName="rect1ParTx" refType="w" refFor="ch" refForName="rect1" fact="0.5"/>
              <dgm:constr type="t" for="ch" forName="rect1ParTx" refType="t" refFor="ch" refForName="rect1"/>
              <dgm:constr type="b" for="ch" forName="rect1ParTx" refType="b" refFor="ch" refForName="rect1"/>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5" axis="ch" ptType="node" func="cnt" op="equ" val="2">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rect2ParTx" refType="r" refFor="ch" refForName="space"/>
              <dgm:constr type="w" for="ch" forName="rect2ParTx" refType="w" refFor="ch" refForName="rect2" fact="0.5"/>
              <dgm:constr type="t" for="ch" forName="rect2ParTx" refType="t" refFor="ch" refForName="rect2"/>
              <dgm:constr type="b" for="ch" forName="rect2ParTx" refType="b" refFor="ch" refForName="rect2"/>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b" refFor="ch" refForName="rect2"/>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6" axis="ch" ptType="node" func="cnt" op="equ" val="3">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rect3ParTx" refType="r" refFor="ch" refForName="space"/>
              <dgm:constr type="w" for="ch" forName="rect3ParTx" refType="w" refFor="ch" refForName="rect3" fact="0.5"/>
              <dgm:constr type="t" for="ch" forName="rect3ParTx" refType="t" refFor="ch" refForName="rect3"/>
              <dgm:constr type="b" for="ch" forName="rect3ParTx" refType="b" refFor="ch" refForName="rect3"/>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b" refFor="ch" refForName="rect3"/>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7" axis="ch" ptType="node" func="cnt" op="equ" val="4">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rect4ParTx" refType="r" refFor="ch" refForName="space"/>
              <dgm:constr type="w" for="ch" forName="rect4ParTx" refType="w" refFor="ch" refForName="rect4" fact="0.5"/>
              <dgm:constr type="t" for="ch" forName="rect4ParTx" refType="t" refFor="ch" refForName="rect4"/>
              <dgm:constr type="b" for="ch" forName="rect4ParTx" refType="b" refFor="ch" refForName="rect4"/>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b" refFor="ch" refForName="rect4"/>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8" axis="ch" ptType="node" func="cnt" op="equ" val="5">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rect5ParTx" refType="r" refFor="ch" refForName="space"/>
              <dgm:constr type="w" for="ch" forName="rect5ParTx" refType="w" refFor="ch" refForName="rect5" fact="0.5"/>
              <dgm:constr type="t" for="ch" forName="rect5ParTx" refType="t" refFor="ch" refForName="rect5"/>
              <dgm:constr type="b" for="ch" forName="rect5ParTx" refType="b" refFor="ch" refForName="rect5"/>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b" refFor="ch" refForName="rect5"/>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9" axis="ch" ptType="node" func="cnt" op="equ" val="6">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rect6ParTx" refType="r" refFor="ch" refForName="space"/>
              <dgm:constr type="w" for="ch" forName="rect6ParTx" refType="w" refFor="ch" refForName="rect6" fact="0.5"/>
              <dgm:constr type="t" for="ch" forName="rect6ParTx" refType="t" refFor="ch" refForName="rect6"/>
              <dgm:constr type="b" for="ch" forName="rect6ParTx" refType="b" refFor="ch" refForName="rect6"/>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b" refFor="ch" refForName="rect6"/>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10" axis="ch" ptType="node" func="cnt" op="gte" val="7">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l"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l" for="ch" forName="rect7" refType="r" refFor="ch" refForName="space"/>
              <dgm:constr type="r" for="ch" forName="rect7" refType="w"/>
              <dgm:constr type="h" for="ch" forName="rect7" refType="h" refFor="ch" refForName="circle7"/>
              <dgm:constr type="hOff" for="ch" forName="rect7" refType="hOff" refFor="ch" refForName="circle7"/>
              <dgm:constr type="b" for="ch" forName="rect7" refType="b" refFor="ch" refForName="circle7"/>
              <dgm:constr type="l" for="ch" forName="rect7ParTx" refType="r" refFor="ch" refForName="space"/>
              <dgm:constr type="w" for="ch" forName="rect7ParTx" refType="w" refFor="ch" refForName="rect7" fact="0.5"/>
              <dgm:constr type="t" for="ch" forName="rect7ParTx" refType="t" refFor="ch" refForName="rect7"/>
              <dgm:constr type="b" for="ch" forName="rect7ParTx" refType="b" refFor="ch" refForName="rect7"/>
              <dgm:constr type="l" for="ch" forName="rect7ChTx" refType="r" refFor="ch" refForName="rect7ParTx"/>
              <dgm:constr type="w" for="ch" forName="rect7ChTx" refType="w" refFor="ch" refForName="rect7ParTx"/>
              <dgm:constr type="t" for="ch" forName="rect7ChTx" refType="t" refFor="ch" refForName="rect7ParTx"/>
              <dgm:constr type="b" for="ch" forName="rect7ChTx" refType="b" refFor="ch" refForName="rect7ParTx"/>
              <dgm:constr type="l" for="ch" forName="rect7ParTxNoCh" refType="r" refFor="ch" refForName="space"/>
              <dgm:constr type="w" for="ch" forName="rect7ParTxNoCh" refType="w" refFor="ch" refForName="rect7"/>
              <dgm:constr type="t" for="ch" forName="rect7ParTxNoCh" refType="t" refFor="ch" refForName="rect7"/>
              <dgm:constr type="b" for="ch" forName="rect7ParTxNoCh" refType="b" refFor="ch" refForName="rect7"/>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l" for="ch" forName="rect6ParTx" refType="r" refFor="ch" refForName="space"/>
              <dgm:constr type="w" for="ch" forName="rect6ParTx" refType="w" refFor="ch" refForName="rect6" fact="0.5"/>
              <dgm:constr type="t" for="ch" forName="rect6ParTx" refType="t" refFor="ch" refForName="rect6"/>
              <dgm:constr type="b" for="ch" forName="rect6ParTx" refType="t" refFor="ch" refForName="rect7"/>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11">
            <dgm:constrLst/>
          </dgm:else>
        </dgm:choose>
      </dgm:if>
      <dgm:else name="Name12">
        <dgm:choose name="Name13">
          <dgm:if name="Name14" axis="ch" ptType="node" func="cnt" op="equ" val="1">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r" for="ch" forName="rect1ParTx" refType="l" refFor="ch" refForName="space"/>
              <dgm:constr type="w" for="ch" forName="rect1ParTx" refType="w" refFor="ch" refForName="rect1" fact="0.5"/>
              <dgm:constr type="t" for="ch" forName="rect1ParTx" refType="t" refFor="ch" refForName="rect1"/>
              <dgm:constr type="b" for="ch" forName="rect1ParTx" refType="b" refFor="ch" refForName="rect1"/>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15" axis="ch" ptType="node" func="cnt" op="equ" val="2">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r" for="ch" forName="rect2ParTx" refType="l" refFor="ch" refForName="space"/>
              <dgm:constr type="w" for="ch" forName="rect2ParTx" refType="w" refFor="ch" refForName="rect2" fact="0.5"/>
              <dgm:constr type="t" for="ch" forName="rect2ParTx" refType="t" refFor="ch" refForName="rect2"/>
              <dgm:constr type="b" for="ch" forName="rect2ParTx" refType="b" refFor="ch" refForName="rect2"/>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b" refFor="ch" refForName="rect2"/>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16" axis="ch" ptType="node" func="cnt" op="equ" val="3">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r" for="ch" forName="rect3ParTx" refType="l" refFor="ch" refForName="space"/>
              <dgm:constr type="w" for="ch" forName="rect3ParTx" refType="w" refFor="ch" refForName="rect3" fact="0.5"/>
              <dgm:constr type="t" for="ch" forName="rect3ParTx" refType="t" refFor="ch" refForName="rect3"/>
              <dgm:constr type="b" for="ch" forName="rect3ParTx" refType="b" refFor="ch" refForName="rect3"/>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b" refFor="ch" refForName="rect3"/>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17" axis="ch" ptType="node" func="cnt" op="equ" val="4">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r" for="ch" forName="rect4ParTx" refType="l" refFor="ch" refForName="space"/>
              <dgm:constr type="w" for="ch" forName="rect4ParTx" refType="w" refFor="ch" refForName="rect4" fact="0.5"/>
              <dgm:constr type="t" for="ch" forName="rect4ParTx" refType="t" refFor="ch" refForName="rect4"/>
              <dgm:constr type="b" for="ch" forName="rect4ParTx" refType="b" refFor="ch" refForName="rect4"/>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b" refFor="ch" refForName="rect4"/>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18" axis="ch" ptType="node" func="cnt" op="equ" val="5">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r" for="ch" forName="rect5ParTx" refType="l" refFor="ch" refForName="space"/>
              <dgm:constr type="w" for="ch" forName="rect5ParTx" refType="w" refFor="ch" refForName="rect5" fact="0.5"/>
              <dgm:constr type="t" for="ch" forName="rect5ParTx" refType="t" refFor="ch" refForName="rect5"/>
              <dgm:constr type="b" for="ch" forName="rect5ParTx" refType="b" refFor="ch" refForName="rect5"/>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b" refFor="ch" refForName="rect5"/>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19" axis="ch" ptType="node" func="cnt" op="equ" val="6">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r" for="ch" forName="rect6ParTx" refType="l" refFor="ch" refForName="space"/>
              <dgm:constr type="w" for="ch" forName="rect6ParTx" refType="w" refFor="ch" refForName="rect6" fact="0.5"/>
              <dgm:constr type="t" for="ch" forName="rect6ParTx" refType="t" refFor="ch" refForName="rect6"/>
              <dgm:constr type="b" for="ch" forName="rect6ParTx" refType="b" refFor="ch" refForName="rect6"/>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b" refFor="ch" refForName="rect6"/>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20" axis="ch" ptType="node" func="cnt" op="gte" val="7">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r"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r" for="ch" forName="rect7" refType="l" refFor="ch" refForName="space"/>
              <dgm:constr type="l" for="ch" forName="rect7"/>
              <dgm:constr type="h" for="ch" forName="rect7" refType="h" refFor="ch" refForName="circle7"/>
              <dgm:constr type="hOff" for="ch" forName="rect7" refType="hOff" refFor="ch" refForName="circle7"/>
              <dgm:constr type="b" for="ch" forName="rect7" refType="b" refFor="ch" refForName="circle7"/>
              <dgm:constr type="r" for="ch" forName="rect7ParTx" refType="l" refFor="ch" refForName="space"/>
              <dgm:constr type="w" for="ch" forName="rect7ParTx" refType="w" refFor="ch" refForName="rect7" fact="0.5"/>
              <dgm:constr type="t" for="ch" forName="rect7ParTx" refType="t" refFor="ch" refForName="rect7"/>
              <dgm:constr type="b" for="ch" forName="rect7ParTx" refType="b" refFor="ch" refForName="rect7"/>
              <dgm:constr type="r" for="ch" forName="rect7ChTx" refType="l" refFor="ch" refForName="rect7ParTx"/>
              <dgm:constr type="w" for="ch" forName="rect7ChTx" refType="w" refFor="ch" refForName="rect7ParTx"/>
              <dgm:constr type="t" for="ch" forName="rect7ChTx" refType="t" refFor="ch" refForName="rect7ParTx"/>
              <dgm:constr type="b" for="ch" forName="rect7ChTx" refType="b" refFor="ch" refForName="rect7ParTx"/>
              <dgm:constr type="r" for="ch" forName="rect7ParTxNoCh" refType="l" refFor="ch" refForName="space"/>
              <dgm:constr type="w" for="ch" forName="rect7ParTxNoCh" refType="w" refFor="ch" refForName="rect7"/>
              <dgm:constr type="t" for="ch" forName="rect7ParTxNoCh" refType="t" refFor="ch" refForName="rect7"/>
              <dgm:constr type="b" for="ch" forName="rect7ParTxNoCh" refType="b" refFor="ch" refForName="rect7"/>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r" for="ch" forName="rect6ParTx" refType="l" refFor="ch" refForName="space"/>
              <dgm:constr type="w" for="ch" forName="rect6ParTx" refType="w" refFor="ch" refForName="rect6" fact="0.5"/>
              <dgm:constr type="t" for="ch" forName="rect6ParTx" refType="t" refFor="ch" refForName="rect6"/>
              <dgm:constr type="b" for="ch" forName="rect6ParTx" refType="t" refFor="ch" refForName="rect7"/>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21">
            <dgm:constrLst/>
          </dgm:else>
        </dgm:choose>
      </dgm:else>
    </dgm:choose>
    <dgm:ruleLst/>
    <dgm:forEach name="Name22" axis="ch" ptType="node" cnt="1">
      <dgm:layoutNode name="circle1" styleLbl="node1">
        <dgm:alg type="sp"/>
        <dgm:choose name="Name23">
          <dgm:if name="Name24" func="var" arg="dir" op="equ" val="norm">
            <dgm:shape xmlns:r="http://schemas.openxmlformats.org/officeDocument/2006/relationships" type="pie" r:blip="">
              <dgm:adjLst>
                <dgm:adj idx="1" val="90"/>
                <dgm:adj idx="2" val="270"/>
              </dgm:adjLst>
            </dgm:shape>
          </dgm:if>
          <dgm:else name="Name25">
            <dgm:shape xmlns:r="http://schemas.openxmlformats.org/officeDocument/2006/relationships" type="pie" r:blip="">
              <dgm:adjLst>
                <dgm:adj idx="1" val="270"/>
                <dgm:adj idx="2" val="90"/>
              </dgm:adjLst>
            </dgm:shape>
          </dgm:else>
        </dgm:choose>
        <dgm:presOf/>
        <dgm:constrLst/>
        <dgm:ruleLst/>
      </dgm:layoutNode>
      <dgm:layoutNode name="space">
        <dgm:alg type="sp"/>
        <dgm:shape xmlns:r="http://schemas.openxmlformats.org/officeDocument/2006/relationships" r:blip="">
          <dgm:adjLst/>
        </dgm:shape>
        <dgm:presOf/>
        <dgm:constrLst/>
        <dgm:ruleLst/>
      </dgm:layoutNode>
      <dgm:layoutNode name="rect1" styleLbl="alignAcc1">
        <dgm:alg type="sp"/>
        <dgm:shape xmlns:r="http://schemas.openxmlformats.org/officeDocument/2006/relationships" type="rect" r:blip="">
          <dgm:adjLst/>
        </dgm:shape>
        <dgm:presOf axis="self"/>
        <dgm:constrLst/>
        <dgm:ruleLst/>
      </dgm:layoutNode>
    </dgm:forEach>
    <dgm:forEach name="Name26" axis="ch" ptType="node" st="2" cnt="1">
      <dgm:layoutNode name="vertSpace2">
        <dgm:alg type="sp"/>
        <dgm:shape xmlns:r="http://schemas.openxmlformats.org/officeDocument/2006/relationships" type="rect" r:blip="" hideGeom="1">
          <dgm:adjLst/>
        </dgm:shape>
        <dgm:presOf/>
        <dgm:constrLst/>
        <dgm:ruleLst/>
      </dgm:layoutNode>
      <dgm:layoutNode name="circle2" styleLbl="node1">
        <dgm:alg type="sp"/>
        <dgm:choose name="Name27">
          <dgm:if name="Name28" func="var" arg="dir" op="equ" val="norm">
            <dgm:shape xmlns:r="http://schemas.openxmlformats.org/officeDocument/2006/relationships" type="pie" r:blip="">
              <dgm:adjLst>
                <dgm:adj idx="1" val="90"/>
                <dgm:adj idx="2" val="270"/>
              </dgm:adjLst>
            </dgm:shape>
          </dgm:if>
          <dgm:else name="Name29">
            <dgm:shape xmlns:r="http://schemas.openxmlformats.org/officeDocument/2006/relationships" type="pie" r:blip="">
              <dgm:adjLst>
                <dgm:adj idx="1" val="270"/>
                <dgm:adj idx="2" val="90"/>
              </dgm:adjLst>
            </dgm:shape>
          </dgm:else>
        </dgm:choose>
        <dgm:presOf/>
        <dgm:constrLst/>
        <dgm:ruleLst/>
      </dgm:layoutNode>
      <dgm:layoutNode name="rect2" styleLbl="alignAcc1">
        <dgm:alg type="sp"/>
        <dgm:shape xmlns:r="http://schemas.openxmlformats.org/officeDocument/2006/relationships" type="rect" r:blip="">
          <dgm:adjLst/>
        </dgm:shape>
        <dgm:presOf axis="self"/>
        <dgm:constrLst/>
        <dgm:ruleLst/>
      </dgm:layoutNode>
    </dgm:forEach>
    <dgm:forEach name="Name30" axis="ch" ptType="node" st="3" cnt="1">
      <dgm:layoutNode name="vertSpace3">
        <dgm:alg type="sp"/>
        <dgm:shape xmlns:r="http://schemas.openxmlformats.org/officeDocument/2006/relationships" type="rect" r:blip="" hideGeom="1">
          <dgm:adjLst/>
        </dgm:shape>
        <dgm:presOf/>
        <dgm:constrLst/>
        <dgm:ruleLst/>
      </dgm:layoutNode>
      <dgm:layoutNode name="circle3" styleLbl="node1">
        <dgm:alg type="sp"/>
        <dgm:choose name="Name31">
          <dgm:if name="Name32" func="var" arg="dir" op="equ" val="norm">
            <dgm:shape xmlns:r="http://schemas.openxmlformats.org/officeDocument/2006/relationships" type="pie" r:blip="">
              <dgm:adjLst>
                <dgm:adj idx="1" val="90"/>
                <dgm:adj idx="2" val="270"/>
              </dgm:adjLst>
            </dgm:shape>
          </dgm:if>
          <dgm:else name="Name33">
            <dgm:shape xmlns:r="http://schemas.openxmlformats.org/officeDocument/2006/relationships" type="pie" r:blip="">
              <dgm:adjLst>
                <dgm:adj idx="1" val="270"/>
                <dgm:adj idx="2" val="90"/>
              </dgm:adjLst>
            </dgm:shape>
          </dgm:else>
        </dgm:choose>
        <dgm:presOf/>
        <dgm:constrLst/>
        <dgm:ruleLst/>
      </dgm:layoutNode>
      <dgm:layoutNode name="rect3" styleLbl="alignAcc1">
        <dgm:alg type="sp"/>
        <dgm:shape xmlns:r="http://schemas.openxmlformats.org/officeDocument/2006/relationships" type="rect" r:blip="">
          <dgm:adjLst/>
        </dgm:shape>
        <dgm:presOf axis="self"/>
        <dgm:constrLst/>
        <dgm:ruleLst/>
      </dgm:layoutNode>
    </dgm:forEach>
    <dgm:forEach name="Name34" axis="ch" ptType="node" st="4" cnt="1">
      <dgm:layoutNode name="vertSpace4">
        <dgm:alg type="sp"/>
        <dgm:shape xmlns:r="http://schemas.openxmlformats.org/officeDocument/2006/relationships" type="rect" r:blip="" hideGeom="1">
          <dgm:adjLst/>
        </dgm:shape>
        <dgm:presOf/>
        <dgm:constrLst/>
        <dgm:ruleLst/>
      </dgm:layoutNode>
      <dgm:layoutNode name="circle4" styleLbl="node1">
        <dgm:alg type="sp"/>
        <dgm:choose name="Name35">
          <dgm:if name="Name36" func="var" arg="dir" op="equ" val="norm">
            <dgm:shape xmlns:r="http://schemas.openxmlformats.org/officeDocument/2006/relationships" type="pie" r:blip="">
              <dgm:adjLst>
                <dgm:adj idx="1" val="90"/>
                <dgm:adj idx="2" val="270"/>
              </dgm:adjLst>
            </dgm:shape>
          </dgm:if>
          <dgm:else name="Name37">
            <dgm:shape xmlns:r="http://schemas.openxmlformats.org/officeDocument/2006/relationships" type="pie" r:blip="">
              <dgm:adjLst>
                <dgm:adj idx="1" val="270"/>
                <dgm:adj idx="2" val="90"/>
              </dgm:adjLst>
            </dgm:shape>
          </dgm:else>
        </dgm:choose>
        <dgm:presOf/>
        <dgm:constrLst/>
        <dgm:ruleLst/>
      </dgm:layoutNode>
      <dgm:layoutNode name="rect4" styleLbl="alignAcc1">
        <dgm:alg type="sp"/>
        <dgm:shape xmlns:r="http://schemas.openxmlformats.org/officeDocument/2006/relationships" type="rect" r:blip="">
          <dgm:adjLst/>
        </dgm:shape>
        <dgm:presOf axis="self"/>
        <dgm:constrLst/>
        <dgm:ruleLst/>
      </dgm:layoutNode>
    </dgm:forEach>
    <dgm:forEach name="Name38" axis="ch" ptType="node" st="5" cnt="1">
      <dgm:layoutNode name="vertSpace5">
        <dgm:alg type="sp"/>
        <dgm:shape xmlns:r="http://schemas.openxmlformats.org/officeDocument/2006/relationships" type="rect" r:blip="" hideGeom="1">
          <dgm:adjLst/>
        </dgm:shape>
        <dgm:presOf/>
        <dgm:constrLst/>
        <dgm:ruleLst/>
      </dgm:layoutNode>
      <dgm:layoutNode name="circle5" styleLbl="node1">
        <dgm:alg type="sp"/>
        <dgm:choose name="Name39">
          <dgm:if name="Name40" func="var" arg="dir" op="equ" val="norm">
            <dgm:shape xmlns:r="http://schemas.openxmlformats.org/officeDocument/2006/relationships" type="pie" r:blip="">
              <dgm:adjLst>
                <dgm:adj idx="1" val="90"/>
                <dgm:adj idx="2" val="270"/>
              </dgm:adjLst>
            </dgm:shape>
          </dgm:if>
          <dgm:else name="Name41">
            <dgm:shape xmlns:r="http://schemas.openxmlformats.org/officeDocument/2006/relationships" type="pie" r:blip="">
              <dgm:adjLst>
                <dgm:adj idx="1" val="270"/>
                <dgm:adj idx="2" val="90"/>
              </dgm:adjLst>
            </dgm:shape>
          </dgm:else>
        </dgm:choose>
        <dgm:presOf/>
        <dgm:constrLst/>
        <dgm:ruleLst/>
      </dgm:layoutNode>
      <dgm:layoutNode name="rect5" styleLbl="alignAcc1">
        <dgm:alg type="sp"/>
        <dgm:shape xmlns:r="http://schemas.openxmlformats.org/officeDocument/2006/relationships" type="rect" r:blip="">
          <dgm:adjLst/>
        </dgm:shape>
        <dgm:presOf axis="self"/>
        <dgm:constrLst/>
        <dgm:ruleLst/>
      </dgm:layoutNode>
    </dgm:forEach>
    <dgm:forEach name="Name42" axis="ch" ptType="node" st="6" cnt="1">
      <dgm:layoutNode name="vertSpace6">
        <dgm:alg type="sp"/>
        <dgm:shape xmlns:r="http://schemas.openxmlformats.org/officeDocument/2006/relationships" type="rect" r:blip="" hideGeom="1">
          <dgm:adjLst/>
        </dgm:shape>
        <dgm:presOf/>
        <dgm:constrLst/>
        <dgm:ruleLst/>
      </dgm:layoutNode>
      <dgm:layoutNode name="circle6" styleLbl="node1">
        <dgm:alg type="sp"/>
        <dgm:choose name="Name43">
          <dgm:if name="Name44" func="var" arg="dir" op="equ" val="norm">
            <dgm:shape xmlns:r="http://schemas.openxmlformats.org/officeDocument/2006/relationships" type="pie" r:blip="">
              <dgm:adjLst>
                <dgm:adj idx="1" val="90"/>
                <dgm:adj idx="2" val="270"/>
              </dgm:adjLst>
            </dgm:shape>
          </dgm:if>
          <dgm:else name="Name45">
            <dgm:shape xmlns:r="http://schemas.openxmlformats.org/officeDocument/2006/relationships" type="pie" r:blip="">
              <dgm:adjLst>
                <dgm:adj idx="1" val="270"/>
                <dgm:adj idx="2" val="90"/>
              </dgm:adjLst>
            </dgm:shape>
          </dgm:else>
        </dgm:choose>
        <dgm:presOf/>
        <dgm:constrLst/>
        <dgm:ruleLst/>
      </dgm:layoutNode>
      <dgm:layoutNode name="rect6" styleLbl="alignAcc1">
        <dgm:alg type="sp"/>
        <dgm:shape xmlns:r="http://schemas.openxmlformats.org/officeDocument/2006/relationships" type="rect" r:blip="">
          <dgm:adjLst/>
        </dgm:shape>
        <dgm:presOf axis="self"/>
        <dgm:constrLst/>
        <dgm:ruleLst/>
      </dgm:layoutNode>
    </dgm:forEach>
    <dgm:forEach name="Name46" axis="ch" ptType="node" st="7" cnt="1">
      <dgm:layoutNode name="vertSpace7">
        <dgm:alg type="sp"/>
        <dgm:shape xmlns:r="http://schemas.openxmlformats.org/officeDocument/2006/relationships" type="rect" r:blip="" hideGeom="1">
          <dgm:adjLst/>
        </dgm:shape>
        <dgm:presOf/>
        <dgm:constrLst/>
        <dgm:ruleLst/>
      </dgm:layoutNode>
      <dgm:layoutNode name="circle7" styleLbl="node1">
        <dgm:alg type="sp"/>
        <dgm:choose name="Name47">
          <dgm:if name="Name48" func="var" arg="dir" op="equ" val="norm">
            <dgm:shape xmlns:r="http://schemas.openxmlformats.org/officeDocument/2006/relationships" type="pie" r:blip="">
              <dgm:adjLst>
                <dgm:adj idx="1" val="90"/>
                <dgm:adj idx="2" val="270"/>
              </dgm:adjLst>
            </dgm:shape>
          </dgm:if>
          <dgm:else name="Name49">
            <dgm:shape xmlns:r="http://schemas.openxmlformats.org/officeDocument/2006/relationships" type="pie" r:blip="">
              <dgm:adjLst>
                <dgm:adj idx="1" val="270"/>
                <dgm:adj idx="2" val="90"/>
              </dgm:adjLst>
            </dgm:shape>
          </dgm:else>
        </dgm:choose>
        <dgm:presOf/>
        <dgm:constrLst/>
        <dgm:ruleLst/>
      </dgm:layoutNode>
      <dgm:layoutNode name="rect7" styleLbl="alignAcc1">
        <dgm:alg type="sp"/>
        <dgm:shape xmlns:r="http://schemas.openxmlformats.org/officeDocument/2006/relationships" type="rect" r:blip="">
          <dgm:adjLst/>
        </dgm:shape>
        <dgm:presOf axis="self"/>
        <dgm:constrLst/>
        <dgm:ruleLst/>
      </dgm:layoutNode>
    </dgm:forEach>
    <dgm:forEach name="Name50" axis="ch" ptType="node" cnt="1">
      <dgm:choose name="Name51">
        <dgm:if name="Name52" axis="root des" ptType="all node" func="maxDepth" op="gte" val="2">
          <dgm:layoutNode name="rect1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3">
          <dgm:layoutNode name="rect1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4" axis="ch" ptType="node" st="2" cnt="1">
      <dgm:choose name="Name55">
        <dgm:if name="Name56" axis="root des" ptType="all node" func="maxDepth" op="gte" val="2">
          <dgm:layoutNode name="rect2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2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7">
          <dgm:layoutNode name="rect2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8" axis="ch" ptType="node" st="3" cnt="1">
      <dgm:choose name="Name59">
        <dgm:if name="Name60" axis="root des" ptType="all node" func="maxDepth" op="gte" val="2">
          <dgm:layoutNode name="rect3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3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1">
          <dgm:layoutNode name="rect3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2" axis="ch" ptType="node" st="4" cnt="1">
      <dgm:choose name="Name63">
        <dgm:if name="Name64" axis="root des" ptType="all node" func="maxDepth" op="gte" val="2">
          <dgm:layoutNode name="rect4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4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5">
          <dgm:layoutNode name="rect4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6" axis="ch" ptType="node" st="5" cnt="1">
      <dgm:choose name="Name67">
        <dgm:if name="Name68" axis="root des" ptType="all node" func="maxDepth" op="gte" val="2">
          <dgm:layoutNode name="rect5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5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9">
          <dgm:layoutNode name="rect5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0" axis="ch" ptType="node" st="6" cnt="1">
      <dgm:choose name="Name71">
        <dgm:if name="Name72" axis="root des" ptType="all node" func="maxDepth" op="gte" val="2">
          <dgm:layoutNode name="rect6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6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3">
          <dgm:layoutNode name="rect6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4" axis="ch" ptType="node" st="7" cnt="1">
      <dgm:choose name="Name75">
        <dgm:if name="Name76" axis="root des" ptType="all node" func="maxDepth" op="gte" val="2">
          <dgm:layoutNode name="rect7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7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7">
          <dgm:layoutNode name="rect7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A144E3-494E-4944-BF33-0EACEB3C4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8061</Words>
  <Characters>45950</Characters>
  <Application>Microsoft Office Word</Application>
  <DocSecurity>0</DocSecurity>
  <Lines>382</Lines>
  <Paragraphs>107</Paragraphs>
  <ScaleCrop>false</ScaleCrop>
  <Company/>
  <LinksUpToDate>false</LinksUpToDate>
  <CharactersWithSpaces>53904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 Chesky</dc:creator>
  <cp:lastModifiedBy>Paul Ernest</cp:lastModifiedBy>
  <cp:revision>4</cp:revision>
  <dcterms:created xsi:type="dcterms:W3CDTF">2014-01-14T11:16:00Z</dcterms:created>
  <dcterms:modified xsi:type="dcterms:W3CDTF">2014-01-14T11:25:00Z</dcterms:modified>
</cp:coreProperties>
</file>